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2023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określenia warunków i trybu składania deklaracji o wysokości opłaty za gospodarowanie odpadami komunalnymi za pomocą środków komunikacji elektronicznej na terenie miasta Bytomia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6n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września 1996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utrzymaniu czystości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porządku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gminach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2519,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Wzór deklaracji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wysokości opłaty za gospodarowanie odpadami komunalnymi, składanej przez właścicieli nieruchomości za pomocą środków komunikacji elektronicznej jest zgodny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załącznikiem do uchwały nr LXXIX/997/23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maja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ustalenia wzoru deklaracji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wysokości opłaty za gospodarowanie odpadami komunalnymi na terenie miasta Bytomia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4825).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Określa się warunki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tryb składania deklaracji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wysokości opłaty za gospodarowanie odpadami komunalnymi, składanej przez właścicieli nieruchomości za pomocą środków komunikacji elektronicznej: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format elektroniczny danych oraz układ informacji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powiązań między nimi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formacie XML określa załącznik do niniejszej uchwały;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deklaracja może być składana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przesyłana za pomocą elektronicznej Platformy Usług Administracji Publicznej ePUAP;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deklaracja składana za pomocą środków komunikacji elektronicznej musi być opatrzona kwalifikowanym podpisem elektronicznym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rozumieniu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września 2016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usługach zaufania oraz identyfikacji elektronicznej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1797) lub podpisem potwierdzonym profilem zaufanym ePUAP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rozumieniu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lutego 2005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informatyzacji działalności podmiotów realizujących zadania publiczne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57,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Traci moc uchwała nr XXX/433/20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określenia warunków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trybu składania deklaracji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wysokości opłaty za gospodarowanie odpadami komunalnymi za pomocą środków komunikacji elektronicznej na terenie miasta Bytomia (Dz.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5810).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 w:val="0"/>
        <w:keepLines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do uchwały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 xml:space="preserve"> Nr 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....................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t>Rady Miejskiej w Bytomiu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sz w:val="24"/>
        </w:rPr>
        <w:t>z dnia .................... 2023 r.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caps w:val="0"/>
            <w:strike w:val="0"/>
            <w:color w:val="auto"/>
            <w:sz w:val="24"/>
            <w:u w:val="none"/>
          </w:rPr>
          <w:t>Zalacznik1.pdf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6n ust. 1 pkt 2 ustawy z dnia 13 września 1996 r. o utrzymaniu czystości i porządku w gminach, rada gminy określa, w drodze uchwały stanowiącej akt prawa miejscowego, warunki i tryb składania deklaracji za pomocą środków komunikacji elektronicznej, w szczególności: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 ich format elektroniczny oraz układ informacji i powiązań między nimi zgodnie z przepisami o informatyzacji działalności podmiotów realizujących zadania publiczne;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 sposób ich przesyłania za pomocą środków komunikacji elektronicznej;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3) rodzaje podpisu elektronicznego, którym powinny być opatrzone.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ze zmianą wzoru deklaracji o wysokości opłaty za gospodarowanie odpadami komunalnymi i opublikowaniem w Centralnym Repozytorium Wzorów Dokumentów Elektronicznych nowego wzoru, konieczna jest zmiana uchwały w sprawie określenia warunków i trybu składania deklaracji o wysokości opłaty za gospodarowanie odpadami komunalnymi za pomocą środków komunikacji elektronicznej na terenie miasta Bytomia. Wzór deklaracji o wysokości opłaty za gospodarowanie odpadami komunalnymi, składanej przez właścicieli nieruchomości za pomocą środków komunikacji elektronicznej odpowiada wzorowi deklaracji o wysokości opłaty za gospodarowanie odpadami komunalnymi, wskazanemu w uchwale nr LXXIX/997/23 Rady Miejskiej w Bytomiu z dnia 29 maja 2023 r. w sprawie ustalenia wzoru deklaracji o wysokości opłaty za gospodarowanie odpadami komunalnymi na terenie miasta Bytomia.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Uchwała zostaje wprowadzona w miejsce dotychczas obowiązującego aktu przyjętego uchwałą nr XXX/433/20 Rady Miejskiej w Bytomiu z dnia 27 lipca 2020 r. w sprawie określenia warunków i trybu składania deklaracji o wysokości opłaty za gospodarowanie odpadami komunalnymi za pomocą środków komunikacji elektronicznej na terenie miasta Bytomia.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41A24C02-D83D-4F36-8397-5845A99053DE.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41A24C02-D83D-4F36-8397-5845A99053DE.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41A24C02-D83D-4F36-8397-5845A99053DE.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określenia warunków i^trybu składania deklaracji o^wysokości opłaty za gospodarowanie odpadami komunalnymi za pomocą środków komunikacji elektronicznej na terenie miasta Bytomia</dc:subject>
  <dc:creator>kmadroszkiewicz</dc:creator>
  <cp:lastModifiedBy>kmadroszkiewicz</cp:lastModifiedBy>
  <cp:revision>1</cp:revision>
  <dcterms:created xsi:type="dcterms:W3CDTF">2023-07-13T08:01:06Z</dcterms:created>
  <dcterms:modified xsi:type="dcterms:W3CDTF">2023-07-13T08:01:06Z</dcterms:modified>
  <cp:category>Akt prawny</cp:category>
</cp:coreProperties>
</file>