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Żłobkowi Miejskiemu Nr 1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Żłobkowi Miejskiemu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XI/162/11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uchwalenia Statutu Żłobka Miejskiego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nr 138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2606).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spacing w:before="120" w:after="120" w:line="240" w:lineRule="auto"/>
        <w:ind w:left="506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dnia....................2023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Statut Żłobka Miejskiego Nr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Żłobek Miejski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zwany dalej „Żłobkiem”, jest jednostką organizacyjną Miasta Bytomia, prowadzącą działalność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jednostki budżetowej.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Żłobek działa na podstawie: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niniejszego Statutu;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właściwych aktów prawnych.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 Żłobka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Łużyckiej 6a.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ma charakter lokalny, obszar działania obejmuje miasto Bytom.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oraz sposób ich realizacji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został utworzony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realizacji zadań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cytowanych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niniejszego Statutu.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Żłobka, oprócz tych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indywidualnym rozwoju,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dziecka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ze szczególnym uwzględnieniem rodzaju niepełnosprawności;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dbanie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wyżywienia dostosowanego do wieku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diety dziecka,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dziecka.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realizuje zadania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opieki, wychowanie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atmosferze wzajemnej akceptacji, szacunku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stymulację aktywności dziecka, umożliwiającą harmonijny rozwój,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możliwościami;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wiedzy prozdrowotnej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rodziców, wyrabianie nawyków zdrowego odżywiania, higienicznych oraz uczenia aktywnego spędzania czasu wolnego;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przyjaznego,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oczekiwaniami rodziców, środowiska zabezpieczającego potrzeby małego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rodzicami, prowadzenie konsultacji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im porad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dziećmi;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właściwe wyżywienie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umożliwienie spożywania posiłków przez dzieci przebywające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higienicznych warunkach;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zagwarantowanie dzieciom miejsca do zabawy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odpoczynku.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Rodzice albo opiekunowie prawni dzieci są uprawnieni do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integracyjnych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adaptacyjnych,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otwartych oraz uroczystościach okolicznościowych organizowanych przez Żłobek.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 adaptacyjne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integracyjne mogą odbywać się przed przyjęciem dziecka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otwarte organizowane są przez Żłobek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 lub opiekunami prawnymi.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terminie zajęć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rodziców lub opiekunów prawnych zainteresowani informowani są indywidualnie.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przyjmowania dzieci do Żłobka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preferencji dla rodzin wielodzietnych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dzieci do Żłobka odbywa się na podstawie przeprowadzonej rekrutacji,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przyjęcie dziecka do Żłobka.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Postępowanie rekrutacyjne na wolne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przeprowadza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maju, na kolejny okres trwający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dzieci, które uzyskały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rekrutacji największą liczbę punktów,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na zwolnione miejsce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przyjmowane jest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największą liczbą punktów na liście dzieci oczekujących na przyjęcie do Żłobka.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gdy dwoje lub więcej dzieci uzyskało tą samą ilość punktów, decyduje kolejność złożenia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Dziecko znajdujące się na liście oczekujących na przyjęcie do Żłobka, za każdy rozpoczęty, potwierdzony miesiąc, otrzymuje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po przedstawieniu orzeczenia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 przez rodzica albo opiekuna prawnego, oraz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wielodzietnych, po złożeniu oświadczenia, otrzymują dodatkowo, jednorazowo,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Żłobka, po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 obojga pracujących lub uczących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rodziców albo opiekunów prawnych, albo samotnie wychowującej pracującej lub uczącej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matki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ojca,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opiekuna prawnego, jeśli dzieci zamieszkują na terenie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utrzymania miejsca na liście oczekujących na przyjęcie do Żłobka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comiesięczne potwierdzanie przez rodzica albo opiekuna prawnego woli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Niespełnienie warunku,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6, przez trzy kolejne miesiące,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wykreśleniem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 następuje na podstawie umowy cywilnoprawnej.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zgłoszonej na piśmie przez rodziców dziecka, jego nieobecności trwającej powyżej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miesięcy, na czas jego nieobecności, na jego miejsce, może zostać przyjęte kolejne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pobyt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opłaty za pobyt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określa odrębna uchwała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opłata za pobyt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wyżywienie podlega zwrotowi,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zasadą: dzienna stawka żywieniowa mnożona przez ilość dni nieobecności dziecka, począwszy od pierwszego dnia nieobecności.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Zarządzanie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Żłobkiem kieruje Dyrektor.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zarządzając Żłobkiem zapewnia wykonywanie jego zadań statutowych, ustala jego organizację wewnętrzną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Strukturę organizacyjną oraz szczegółowe zasady funkcjonowania Żłobka ustala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prowadzi gospodarkę finansową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właściwej dla jednostki budżetowej,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prawidłową gospodarkę finansową Żłobka odpowiada Dyrektor.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wyposażony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komunalne, stanowiące własność Miasta Bytomia, służące do realizacji zadań statutowych.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samodzielnie zarządza przekazanym majątkiem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udzielonych upoważnień.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Wykorzystując doświadczenie związane z dotychczasowym funkcjonowaniem Żłobka Miejskiego Nr 1 opracowano </w:t>
      </w:r>
      <w:r>
        <w:rPr>
          <w:rFonts w:eastAsia="Times New Roman" w:cs="Times New Roman"/>
          <w:szCs w:val="20"/>
        </w:rPr>
        <w:t>S</w:t>
      </w:r>
      <w:r>
        <w:rPr>
          <w:rFonts w:eastAsia="Times New Roman" w:cs="Times New Roman"/>
          <w:szCs w:val="20"/>
        </w:rPr>
        <w:t>tatut planowanego do uruchomienia Żłobka Miejskiego Nr 2. W tej sytuacji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zasadne jest nadanie Żłobkowi Miejskiemu Nr 1 </w:t>
      </w:r>
      <w:r>
        <w:rPr>
          <w:rFonts w:eastAsia="Times New Roman" w:cs="Times New Roman"/>
          <w:szCs w:val="20"/>
        </w:rPr>
        <w:t>S</w:t>
      </w:r>
      <w:r>
        <w:rPr>
          <w:rFonts w:eastAsia="Times New Roman" w:cs="Times New Roman"/>
          <w:szCs w:val="20"/>
        </w:rPr>
        <w:t>tatutu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w brzmieniu </w:t>
      </w:r>
      <w:r>
        <w:rPr>
          <w:rFonts w:eastAsia="Times New Roman" w:cs="Times New Roman"/>
          <w:szCs w:val="20"/>
        </w:rPr>
        <w:t>zgodnym</w:t>
      </w:r>
      <w:r>
        <w:rPr>
          <w:rFonts w:eastAsia="Times New Roman" w:cs="Times New Roman"/>
          <w:szCs w:val="20"/>
        </w:rPr>
        <w:t xml:space="preserve"> z postanowieniami </w:t>
      </w:r>
      <w:r>
        <w:rPr>
          <w:rFonts w:eastAsia="Times New Roman" w:cs="Times New Roman"/>
          <w:szCs w:val="20"/>
        </w:rPr>
        <w:t>S</w:t>
      </w:r>
      <w:r>
        <w:rPr>
          <w:rFonts w:eastAsia="Times New Roman" w:cs="Times New Roman"/>
          <w:szCs w:val="20"/>
        </w:rPr>
        <w:t>tatutu Żłobka Miejskiego Nr 2, tak by w żłobkach prowadzonych przez Miasto obowiązywały te sam</w:t>
      </w:r>
      <w:r>
        <w:rPr>
          <w:rFonts w:eastAsia="Times New Roman" w:cs="Times New Roman"/>
          <w:szCs w:val="20"/>
        </w:rPr>
        <w:t>e</w:t>
      </w:r>
      <w:r>
        <w:rPr>
          <w:rFonts w:eastAsia="Times New Roman" w:cs="Times New Roman"/>
          <w:szCs w:val="20"/>
        </w:rPr>
        <w:t xml:space="preserve"> zasady.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Statutu wyznacza rzeczywisty zakres działania Żłobka, zgodnie z art. 11 ust. 2 ustawy z dnia 4 lutego 2011 r. o opiece nad dziećmi w wieku do lat 3 (Dz. U. z 2023 r. poz. 204).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projekt uchwały w sprawie nadania Statutu Żłobkowi Miejskiemu Nr </w:t>
      </w:r>
      <w:r>
        <w:rPr>
          <w:rFonts w:eastAsia="Times New Roman" w:cs="Times New Roman"/>
          <w:szCs w:val="20"/>
        </w:rPr>
        <w:t>1</w:t>
      </w:r>
      <w:r>
        <w:rPr>
          <w:rFonts w:eastAsia="Times New Roman" w:cs="Times New Roman"/>
          <w:szCs w:val="20"/>
        </w:rPr>
        <w:t> w Bytomiu poddano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03592385-32A9-44FD-9CB2-35CC0E9FF8B7.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03592385-32A9-44FD-9CB2-35CC0E9FF8B7.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03592385-32A9-44FD-9CB2-35CC0E9FF8B7.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Statutu Żłobkowi Miejskiemu Nr^1^w^Bytomiu</dc:subject>
  <dc:creator>nociepka</dc:creator>
  <cp:lastModifiedBy>nociepka</cp:lastModifiedBy>
  <cp:revision>1</cp:revision>
  <dcterms:created xsi:type="dcterms:W3CDTF">2023-07-11T10:09:05Z</dcterms:created>
  <dcterms:modified xsi:type="dcterms:W3CDTF">2023-07-11T10:09:05Z</dcterms:modified>
  <cp:category>Akt prawny</cp:category>
</cp:coreProperties>
</file>