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B186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B1869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EB1869">
      <w:pPr>
        <w:keepNext/>
        <w:spacing w:after="480"/>
        <w:jc w:val="center"/>
      </w:pPr>
      <w:r>
        <w:rPr>
          <w:b/>
        </w:rPr>
        <w:t>zmieniająca uchwałę nr LXXVI/976/23 Rady Miejskiej w Bytomiu w sprawie określenia zadań z zakresu rehabilitacji zawodowej i społecznej osób niepełnosprawnych oraz</w:t>
      </w:r>
      <w:r>
        <w:rPr>
          <w:b/>
        </w:rPr>
        <w:t xml:space="preserve"> ustalenia wysokości środków Państwowego Funduszu Rehabilitacji Osób Niepełnosprawnych przeznaczonych na ich realizację w 2023 roku</w:t>
      </w:r>
    </w:p>
    <w:p w:rsidR="00A77B3E" w:rsidRDefault="00EB1869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</w:t>
      </w:r>
      <w:r>
        <w:t>wym (Dz. U. z 2022 r. poz. 1526, z późn. zm.), w związku z art. 35a ust. 3 ustawy z dnia 27 sierpnia 1997 r. o rehabilitacji zawodowej i społecznej oraz zatrudnianiu osób niepełnosprawnych (Dz. U. z 2023 r. poz. 100, z późn. zm.) uchwala się, co następuje:</w:t>
      </w:r>
    </w:p>
    <w:p w:rsidR="00A77B3E" w:rsidRDefault="00EB1869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LXXVI/976/23 Rady Miejskiej w Bytomiu z dnia 27 marca 2023 r. w sprawie określenia zadań z zakresu rehabilitacji zawodowej i społecznej osób niepełnosprawnych oraz ustalenia wysokości środków Państwowego Funduszu Rehabilitacji Osób Niepe</w:t>
      </w:r>
      <w:r>
        <w:t>łnosprawnych przeznaczonych na ich realizację w 2023 roku z późn. zm., załącznik do uchwały otrzymuje brzmienie, określone jak w załączniku do niniejszej uchwały.</w:t>
      </w:r>
    </w:p>
    <w:p w:rsidR="00A77B3E" w:rsidRDefault="00EB186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EB1869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EB1869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 xml:space="preserve">z </w:t>
      </w:r>
      <w:r>
        <w:t>dnia....................2023 r.</w:t>
      </w:r>
    </w:p>
    <w:p w:rsidR="00A77B3E" w:rsidRDefault="00EB1869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Nazwa</w:t>
            </w:r>
            <w:r>
              <w:t xml:space="preserve">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center"/>
            </w:pPr>
            <w:r>
              <w:t>Środki na realizację zadań w zł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372.000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 xml:space="preserve">Zwrot wydatków na instrumenty i usługi rynku </w:t>
            </w:r>
            <w:r>
              <w:t>pracy na rzecz osób niepełnosprawnych poszukujących pracy i niepozostających w zatrudnieniu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70.000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Zwrot kosztów zatrudnienia pracowników pomagających pracownikowi niepełnosprawnemu w pracy w zakresie czynności ułatwiających komunikowanie się z otoczen</w:t>
            </w:r>
            <w:r>
              <w:t>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7.000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 xml:space="preserve">Zwrot kosztów wyposażenia stanowisk pracy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85.000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Jednorazowe dofinansowanie do rozpoczęcia działalności gospodarczej, rolniczej albo wniesienia wkładu do spółdzielni</w:t>
            </w:r>
            <w:r>
              <w:t xml:space="preserve">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150.000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Szkolenia i przekwalifikowania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60.000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6.929.865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 xml:space="preserve">Zobowiązania dot. dofinansowania </w:t>
            </w:r>
            <w:r>
              <w:t>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4.571.880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842.645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Dofinansowanie zaopatrzenia w sprzęt rehabilitacyjny, przedmioty ortopedyczne i środk</w:t>
            </w:r>
            <w:r>
              <w:t>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857.493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580.000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77.847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Zlecanie fundacjom oraz organizacjom pozarządowym zadań z zakresu rehabilitacji zawodowej i społecznej osób niepełnosprawnych - realizator zadania Wydział Polityki Spo</w:t>
            </w:r>
            <w:r>
              <w:t>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56.290</w:t>
            </w:r>
          </w:p>
        </w:tc>
      </w:tr>
      <w:tr w:rsidR="000656C2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EB1869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EB1869">
            <w:pPr>
              <w:jc w:val="right"/>
            </w:pPr>
            <w:r>
              <w:t>7.358.155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656C2" w:rsidRDefault="000656C2">
      <w:pPr>
        <w:rPr>
          <w:rFonts w:eastAsia="Times New Roman" w:cs="Times New Roman"/>
          <w:szCs w:val="20"/>
        </w:rPr>
      </w:pPr>
    </w:p>
    <w:p w:rsidR="000656C2" w:rsidRDefault="00EB186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656C2" w:rsidRDefault="00EB186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LXXVI/976/23 Rady Miejskiej w Bytomiu z dnia </w:t>
      </w:r>
      <w:r>
        <w:rPr>
          <w:rFonts w:eastAsia="Times New Roman" w:cs="Times New Roman"/>
          <w:szCs w:val="20"/>
        </w:rPr>
        <w:t>27 marca 2023 r. w sprawie określenia zadań z zakresu rehabilitacji zawodowej i społecznej osób niepełnosprawnych oraz ustalenia wysokości środków Państwowego Funduszu Rehabilitacji Osób Niepełnosprawnych przeznaczonych na ich realizację w 2023 roku z póżn</w:t>
      </w:r>
      <w:r>
        <w:rPr>
          <w:rFonts w:eastAsia="Times New Roman" w:cs="Times New Roman"/>
          <w:szCs w:val="20"/>
        </w:rPr>
        <w:t>. zm., dokonuje się w związku z Rozporządzeniem Rady Ministrów z dnia 22 maja 2023 r. zmieniającym rozporządzenie w sprawie algorytmu przekazywania środków Państwowego Funduszu Rehabilitacji Osób Niepełnosprawnych samorządom wojewódzkim i powiatowym oraz u</w:t>
      </w:r>
      <w:r>
        <w:rPr>
          <w:rFonts w:eastAsia="Times New Roman" w:cs="Times New Roman"/>
          <w:szCs w:val="20"/>
        </w:rPr>
        <w:t xml:space="preserve">chwałą nr 75/2023 w sprawie podziału środków finansowych Funduszu na 2023 rok na realizację zadań określonych w ustawie o rehabilitacji (...).  </w:t>
      </w:r>
    </w:p>
    <w:p w:rsidR="000656C2" w:rsidRDefault="00EB186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dokonania ponownego podziału Miastu Bytom przyznano w 2023 r. na realizację zadań w zakresie rehabilit</w:t>
      </w:r>
      <w:r>
        <w:rPr>
          <w:rFonts w:eastAsia="Times New Roman" w:cs="Times New Roman"/>
          <w:szCs w:val="20"/>
        </w:rPr>
        <w:t>acji zawodowej i społecznej osób niepełnosprawnych środki finansowe w łącznej wysokości 7.358.155 zł (zwiększenie o kwotę 279.018 zł), w tym na dofinansowanie kosztów działania warsztatów terapii zajęciowej 4.571.880 zł (wg kalkulacji: 155 osób x 29.496 zł</w:t>
      </w:r>
      <w:r>
        <w:rPr>
          <w:rFonts w:eastAsia="Times New Roman" w:cs="Times New Roman"/>
          <w:szCs w:val="20"/>
        </w:rPr>
        <w:t>). </w:t>
      </w:r>
    </w:p>
    <w:p w:rsidR="000656C2" w:rsidRDefault="00EB186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 i będą przeznaczone na zobowiązania dot. dofinansowania kosztów działania warsztatów terapii zajęciowej (zwięks</w:t>
      </w:r>
      <w:r>
        <w:rPr>
          <w:rFonts w:eastAsia="Times New Roman" w:cs="Times New Roman"/>
          <w:szCs w:val="20"/>
        </w:rPr>
        <w:t>zenie w kwocie 279.000 zł) oraz dofinansowanie zaopatrzenia w sprzęt rehabilitacyjny, przedmioty ortopedyczne i środki pomocnicze (zwiększenie w kwocie 18 zł).</w:t>
      </w:r>
    </w:p>
    <w:p w:rsidR="000656C2" w:rsidRDefault="00EB186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</w:t>
      </w:r>
      <w:r>
        <w:rPr>
          <w:rFonts w:eastAsia="Times New Roman" w:cs="Times New Roman"/>
          <w:szCs w:val="20"/>
        </w:rPr>
        <w:t xml:space="preserve"> do Spraw Osób Niepełnosprawnych.</w:t>
      </w:r>
    </w:p>
    <w:p w:rsidR="000656C2" w:rsidRDefault="000656C2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</w:p>
    <w:sectPr w:rsidR="000656C2" w:rsidSect="000656C2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6C2" w:rsidRDefault="000656C2" w:rsidP="000656C2">
      <w:r>
        <w:separator/>
      </w:r>
    </w:p>
  </w:endnote>
  <w:endnote w:type="continuationSeparator" w:id="0">
    <w:p w:rsidR="000656C2" w:rsidRDefault="000656C2" w:rsidP="00065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56C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rPr>
              <w:sz w:val="18"/>
            </w:rPr>
          </w:pPr>
          <w:r>
            <w:rPr>
              <w:sz w:val="18"/>
            </w:rPr>
            <w:t>Id: 55B44E0F-7F75-4981-A253-52508B0E4C20.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56C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656C2">
            <w:rPr>
              <w:sz w:val="18"/>
            </w:rPr>
            <w:fldChar w:fldCharType="end"/>
          </w:r>
        </w:p>
      </w:tc>
    </w:tr>
  </w:tbl>
  <w:p w:rsidR="000656C2" w:rsidRDefault="000656C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56C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rPr>
              <w:sz w:val="18"/>
            </w:rPr>
          </w:pPr>
          <w:r>
            <w:rPr>
              <w:sz w:val="18"/>
            </w:rPr>
            <w:t>Id: 55B44E0F-7F75-4981-A253-52508B0E4C20.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56C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656C2">
            <w:rPr>
              <w:sz w:val="18"/>
            </w:rPr>
            <w:fldChar w:fldCharType="end"/>
          </w:r>
        </w:p>
      </w:tc>
    </w:tr>
  </w:tbl>
  <w:p w:rsidR="000656C2" w:rsidRDefault="000656C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56C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rPr>
              <w:sz w:val="18"/>
            </w:rPr>
          </w:pPr>
          <w:r>
            <w:rPr>
              <w:sz w:val="18"/>
            </w:rPr>
            <w:t>Id: 55B44E0F-7F75-4981-A253-52508B0E4C20.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656C2" w:rsidRDefault="00EB18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56C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656C2">
            <w:rPr>
              <w:sz w:val="18"/>
            </w:rPr>
            <w:fldChar w:fldCharType="end"/>
          </w:r>
        </w:p>
      </w:tc>
    </w:tr>
  </w:tbl>
  <w:p w:rsidR="000656C2" w:rsidRDefault="000656C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6C2" w:rsidRDefault="000656C2" w:rsidP="000656C2">
      <w:r>
        <w:separator/>
      </w:r>
    </w:p>
  </w:footnote>
  <w:footnote w:type="continuationSeparator" w:id="0">
    <w:p w:rsidR="000656C2" w:rsidRDefault="000656C2" w:rsidP="000656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656C2"/>
    <w:rsid w:val="00A77B3E"/>
    <w:rsid w:val="00CA2A55"/>
    <w:rsid w:val="00EB1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56C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mchrzanowska</dc:creator>
  <cp:lastModifiedBy>Mariola Chrzanowska</cp:lastModifiedBy>
  <cp:revision>2</cp:revision>
  <dcterms:created xsi:type="dcterms:W3CDTF">2023-06-30T09:08:00Z</dcterms:created>
  <dcterms:modified xsi:type="dcterms:W3CDTF">2023-06-30T09:08:00Z</dcterms:modified>
  <cp:category>Akt prawny</cp:category>
</cp:coreProperties>
</file>