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26C" w:rsidRDefault="00B7226C" w:rsidP="00B7226C">
      <w:pPr>
        <w:pStyle w:val="Tytu"/>
        <w:spacing w:before="120"/>
        <w:ind w:left="0" w:firstLine="0"/>
        <w:divId w:val="192918923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LXXXII SESJI</w:t>
      </w:r>
    </w:p>
    <w:p w:rsidR="00B7226C" w:rsidRDefault="00B7226C" w:rsidP="00B7226C">
      <w:pPr>
        <w:spacing w:before="120"/>
        <w:ind w:left="284" w:hanging="284"/>
        <w:jc w:val="center"/>
        <w:divId w:val="192918923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B7226C" w:rsidRDefault="00B7226C" w:rsidP="00B7226C">
      <w:pPr>
        <w:spacing w:after="480"/>
        <w:jc w:val="center"/>
        <w:divId w:val="1929189235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31 LIPCA  2023 ROKU godz. 09.00</w:t>
      </w:r>
    </w:p>
    <w:p w:rsidR="00A55565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929189235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Otwarcie posiedzenia.</w:t>
      </w:r>
    </w:p>
    <w:p w:rsidR="001162AA" w:rsidRPr="00B7226C" w:rsidRDefault="001162AA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92918923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Powołanie sekretarzy obrad.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090275709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Wnioski do porządku obrad.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389884572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Informacja o działalności Prezydenta Miasta.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818452567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Sprawozdanie z realizacji Programu Bytomska Karta Seniora.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943492561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Raport z wykonania Gminnego Programu Profilaktyki i Rozwiązywania Problemów Alkoholowych oraz Przeciwdziałania Narkomanii w Bytomiu na</w:t>
      </w:r>
      <w:r>
        <w:rPr>
          <w:rFonts w:ascii="Arial" w:eastAsia="Times New Roman" w:hAnsi="Arial" w:cs="Arial"/>
        </w:rPr>
        <w:t> </w:t>
      </w:r>
      <w:r w:rsidRPr="00B7226C">
        <w:rPr>
          <w:rFonts w:ascii="Arial" w:eastAsia="Times New Roman" w:hAnsi="Arial" w:cs="Arial"/>
        </w:rPr>
        <w:t>2022</w:t>
      </w:r>
      <w:r>
        <w:rPr>
          <w:rFonts w:ascii="Arial" w:eastAsia="Times New Roman" w:hAnsi="Arial" w:cs="Arial"/>
        </w:rPr>
        <w:t> </w:t>
      </w:r>
      <w:r w:rsidRPr="00B7226C">
        <w:rPr>
          <w:rFonts w:ascii="Arial" w:eastAsia="Times New Roman" w:hAnsi="Arial" w:cs="Arial"/>
        </w:rPr>
        <w:t>rok.</w:t>
      </w:r>
    </w:p>
    <w:p w:rsidR="00A55565" w:rsidRPr="00486FCF" w:rsidRDefault="00486FCF" w:rsidP="00486FCF">
      <w:pPr>
        <w:pStyle w:val="Akapitzlist"/>
        <w:numPr>
          <w:ilvl w:val="0"/>
          <w:numId w:val="2"/>
        </w:numPr>
        <w:spacing w:after="75" w:line="276" w:lineRule="auto"/>
        <w:ind w:left="397" w:hanging="397"/>
        <w:contextualSpacing w:val="0"/>
        <w:divId w:val="1676494052"/>
        <w:rPr>
          <w:rFonts w:ascii="Arial" w:eastAsia="Times New Roman" w:hAnsi="Arial" w:cs="Arial"/>
        </w:rPr>
      </w:pPr>
      <w:r w:rsidRPr="00486FCF">
        <w:rPr>
          <w:rFonts w:ascii="Arial" w:eastAsia="Times New Roman" w:hAnsi="Arial" w:cs="Arial"/>
        </w:rPr>
        <w:t>Podjęcie uchwały zmieniającej uchwałę nr LXXVI/974/23 Rady Miejskiej w Bytomiu w sprawie utworzenia zespołu Bytomsk</w:t>
      </w:r>
      <w:r w:rsidR="00F06A25" w:rsidRPr="00486FCF">
        <w:rPr>
          <w:rFonts w:ascii="Arial" w:eastAsia="Times New Roman" w:hAnsi="Arial" w:cs="Arial"/>
        </w:rPr>
        <w:t>i Ośrodek Edukacji w Bytomiu, w</w:t>
      </w:r>
      <w:r w:rsidR="00B7226C" w:rsidRPr="00486FCF">
        <w:rPr>
          <w:rFonts w:ascii="Arial" w:eastAsia="Times New Roman" w:hAnsi="Arial" w:cs="Arial"/>
        </w:rPr>
        <w:t> </w:t>
      </w:r>
      <w:r w:rsidRPr="00486FCF">
        <w:rPr>
          <w:rFonts w:ascii="Arial" w:eastAsia="Times New Roman" w:hAnsi="Arial" w:cs="Arial"/>
        </w:rPr>
        <w:t>skład którego wchodzić będzie Centrum Ksz</w:t>
      </w:r>
      <w:r w:rsidR="00F06A25" w:rsidRPr="00486FCF">
        <w:rPr>
          <w:rFonts w:ascii="Arial" w:eastAsia="Times New Roman" w:hAnsi="Arial" w:cs="Arial"/>
        </w:rPr>
        <w:t>tałcenia Zawodowego w Bytomiu i </w:t>
      </w:r>
      <w:r w:rsidRPr="00486FCF">
        <w:rPr>
          <w:rFonts w:ascii="Arial" w:eastAsia="Times New Roman" w:hAnsi="Arial" w:cs="Arial"/>
        </w:rPr>
        <w:t>Centrum Kształcenia Ustawicznego im. Wojciecha Korfantego w Bytomiu</w:t>
      </w:r>
      <w:r>
        <w:rPr>
          <w:rFonts w:ascii="Arial" w:eastAsia="Times New Roman" w:hAnsi="Arial" w:cs="Arial"/>
        </w:rPr>
        <w:br/>
      </w:r>
      <w:r w:rsidRPr="00486FCF">
        <w:rPr>
          <w:rFonts w:ascii="Arial" w:eastAsia="Times New Roman" w:hAnsi="Arial" w:cs="Arial"/>
        </w:rPr>
        <w:t>(R-1031).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568855626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Podjęcie uchwały w sprawie określenia warunków i trybu składania deklaracji</w:t>
      </w:r>
      <w:r w:rsidR="00F06A25">
        <w:rPr>
          <w:rFonts w:ascii="Arial" w:eastAsia="Times New Roman" w:hAnsi="Arial" w:cs="Arial"/>
        </w:rPr>
        <w:t xml:space="preserve"> o </w:t>
      </w:r>
      <w:r w:rsidRPr="00B7226C">
        <w:rPr>
          <w:rFonts w:ascii="Arial" w:eastAsia="Times New Roman" w:hAnsi="Arial" w:cs="Arial"/>
        </w:rPr>
        <w:t>wysokości opłaty za gospodarowanie odpadami komunalnymi za pomocą środków komunikacji elektronicznej na terenie miasta Bytomia (R-1030).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787314197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Podjęcie uchwały zmieniającej uchwałę nr XIV/201/11 Rady Miejskiej w Bytomiu w sprawie utworzenia jednostki budżetowej Gminy Bytom pod nazwą Bytomskie Mieszkania oraz nadania jej statutu (R-1032).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954403678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Podjęcie uchwały zmieniającej uchwałę n</w:t>
      </w:r>
      <w:r w:rsidR="00F06A25">
        <w:rPr>
          <w:rFonts w:ascii="Arial" w:eastAsia="Times New Roman" w:hAnsi="Arial" w:cs="Arial"/>
        </w:rPr>
        <w:t>r LXXVI/976/23 Rady Miejskiej w </w:t>
      </w:r>
      <w:r w:rsidRPr="00B7226C">
        <w:rPr>
          <w:rFonts w:ascii="Arial" w:eastAsia="Times New Roman" w:hAnsi="Arial" w:cs="Arial"/>
        </w:rPr>
        <w:t>Bytomiu w sprawie określenia zadań z za</w:t>
      </w:r>
      <w:r w:rsidR="00F06A25">
        <w:rPr>
          <w:rFonts w:ascii="Arial" w:eastAsia="Times New Roman" w:hAnsi="Arial" w:cs="Arial"/>
        </w:rPr>
        <w:t>kresu rehabilitacji zawodowej i </w:t>
      </w:r>
      <w:r w:rsidRPr="00B7226C">
        <w:rPr>
          <w:rFonts w:ascii="Arial" w:eastAsia="Times New Roman" w:hAnsi="Arial" w:cs="Arial"/>
        </w:rPr>
        <w:t>społecznej osób niepełnosprawnych oraz ustalenia wysokości środków Państwowego Funduszu Rehabilitacji Osób Niepełnosprawnych przeznaczonych na ich realizację w 2023 roku (R-1026).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688798106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Podjęcie uchwały w sprawie ustalenia wyso</w:t>
      </w:r>
      <w:r w:rsidR="00F06A25">
        <w:rPr>
          <w:rFonts w:ascii="Arial" w:eastAsia="Times New Roman" w:hAnsi="Arial" w:cs="Arial"/>
        </w:rPr>
        <w:t>kości opłaty za pobyt dziecka w </w:t>
      </w:r>
      <w:r w:rsidRPr="00B7226C">
        <w:rPr>
          <w:rFonts w:ascii="Arial" w:eastAsia="Times New Roman" w:hAnsi="Arial" w:cs="Arial"/>
        </w:rPr>
        <w:t>żłobkach, dla których Miasto Bytom jest organem tworzącym i prowadzącym, maksymalnej wysokości opłaty za wyżywienie oraz warunków częściowego zwolnienia od ponoszonych opłat (R-1028)</w:t>
      </w:r>
      <w:r>
        <w:rPr>
          <w:rFonts w:ascii="Arial" w:eastAsia="Times New Roman" w:hAnsi="Arial" w:cs="Arial"/>
        </w:rPr>
        <w:t>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627002947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 xml:space="preserve">Podjęcie uchwały zmieniającej uchwałę </w:t>
      </w:r>
      <w:r w:rsidR="00F06A25">
        <w:rPr>
          <w:rFonts w:ascii="Arial" w:eastAsia="Times New Roman" w:hAnsi="Arial" w:cs="Arial"/>
        </w:rPr>
        <w:t>nr LXXI/906/22 Rady Miejskiej w </w:t>
      </w:r>
      <w:r w:rsidRPr="00B7226C">
        <w:rPr>
          <w:rFonts w:ascii="Arial" w:eastAsia="Times New Roman" w:hAnsi="Arial" w:cs="Arial"/>
        </w:rPr>
        <w:t>Bytomiu w sprawie uchwalenia G</w:t>
      </w:r>
      <w:r>
        <w:rPr>
          <w:rFonts w:ascii="Arial" w:eastAsia="Times New Roman" w:hAnsi="Arial" w:cs="Arial"/>
        </w:rPr>
        <w:t>minnego Programu Profilaktyki i </w:t>
      </w:r>
      <w:r w:rsidRPr="00B7226C">
        <w:rPr>
          <w:rFonts w:ascii="Arial" w:eastAsia="Times New Roman" w:hAnsi="Arial" w:cs="Arial"/>
        </w:rPr>
        <w:t>Rozwiązywania Problemów Alkoholowych ora</w:t>
      </w:r>
      <w:r w:rsidR="00F06A25">
        <w:rPr>
          <w:rFonts w:ascii="Arial" w:eastAsia="Times New Roman" w:hAnsi="Arial" w:cs="Arial"/>
        </w:rPr>
        <w:t>z Przeciwdziałania Narkomanii w </w:t>
      </w:r>
      <w:r w:rsidRPr="00B7226C">
        <w:rPr>
          <w:rFonts w:ascii="Arial" w:eastAsia="Times New Roman" w:hAnsi="Arial" w:cs="Arial"/>
        </w:rPr>
        <w:t>Bytomiu na</w:t>
      </w:r>
      <w:r>
        <w:rPr>
          <w:rFonts w:ascii="Arial" w:eastAsia="Times New Roman" w:hAnsi="Arial" w:cs="Arial"/>
        </w:rPr>
        <w:t> </w:t>
      </w:r>
      <w:r w:rsidRPr="00B7226C">
        <w:rPr>
          <w:rFonts w:ascii="Arial" w:eastAsia="Times New Roman" w:hAnsi="Arial" w:cs="Arial"/>
        </w:rPr>
        <w:t>2023</w:t>
      </w:r>
      <w:r>
        <w:rPr>
          <w:rFonts w:ascii="Arial" w:eastAsia="Times New Roman" w:hAnsi="Arial" w:cs="Arial"/>
        </w:rPr>
        <w:t> </w:t>
      </w:r>
      <w:r w:rsidRPr="00B7226C">
        <w:rPr>
          <w:rFonts w:ascii="Arial" w:eastAsia="Times New Roman" w:hAnsi="Arial" w:cs="Arial"/>
        </w:rPr>
        <w:t>rok (R-1027).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337002192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Podjęcie uchwały w sprawie nadania Sta</w:t>
      </w:r>
      <w:r w:rsidR="00F06A25">
        <w:rPr>
          <w:rFonts w:ascii="Arial" w:eastAsia="Times New Roman" w:hAnsi="Arial" w:cs="Arial"/>
        </w:rPr>
        <w:t>tutu Żłobkowi Miejskiemu Nr 1 w </w:t>
      </w:r>
      <w:r w:rsidRPr="00B7226C">
        <w:rPr>
          <w:rFonts w:ascii="Arial" w:eastAsia="Times New Roman" w:hAnsi="Arial" w:cs="Arial"/>
        </w:rPr>
        <w:t>Bytomiu (R-1029).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969433870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Oświadczenia radnych.</w:t>
      </w:r>
    </w:p>
    <w:p w:rsidR="00A55565" w:rsidRPr="00B7226C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46032219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Sprawy organizacyjne.</w:t>
      </w:r>
    </w:p>
    <w:p w:rsidR="00A55565" w:rsidRDefault="00486FCF" w:rsidP="00486FCF">
      <w:pPr>
        <w:pStyle w:val="Akapitzlist"/>
        <w:numPr>
          <w:ilvl w:val="0"/>
          <w:numId w:val="2"/>
        </w:numPr>
        <w:spacing w:after="60" w:line="276" w:lineRule="auto"/>
        <w:ind w:left="397" w:hanging="397"/>
        <w:contextualSpacing w:val="0"/>
        <w:divId w:val="1065758108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Zakończenie obrad.</w:t>
      </w:r>
    </w:p>
    <w:p w:rsidR="00A73A4C" w:rsidRDefault="00A73A4C" w:rsidP="001162AA">
      <w:pPr>
        <w:spacing w:after="75" w:line="276" w:lineRule="auto"/>
        <w:divId w:val="1065758108"/>
        <w:rPr>
          <w:rFonts w:ascii="Arial" w:eastAsia="Times New Roman" w:hAnsi="Arial" w:cs="Arial"/>
        </w:rPr>
      </w:pPr>
    </w:p>
    <w:p w:rsidR="001162AA" w:rsidRPr="001162AA" w:rsidRDefault="001162AA" w:rsidP="001162AA">
      <w:pPr>
        <w:spacing w:after="75" w:line="276" w:lineRule="auto"/>
        <w:divId w:val="106575810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dnia 21 lipca 2021r.</w:t>
      </w:r>
    </w:p>
    <w:sectPr w:rsidR="001162AA" w:rsidRPr="001162AA" w:rsidSect="001162A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67E33"/>
    <w:multiLevelType w:val="hybridMultilevel"/>
    <w:tmpl w:val="6360C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561C3"/>
    <w:multiLevelType w:val="hybridMultilevel"/>
    <w:tmpl w:val="61F8C24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9219D6"/>
    <w:rsid w:val="001162AA"/>
    <w:rsid w:val="00183F59"/>
    <w:rsid w:val="00454A21"/>
    <w:rsid w:val="00486FCF"/>
    <w:rsid w:val="009219D6"/>
    <w:rsid w:val="00A55565"/>
    <w:rsid w:val="00A73A4C"/>
    <w:rsid w:val="00B7226C"/>
    <w:rsid w:val="00F06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565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A555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A5556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55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55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B7226C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B7226C"/>
    <w:rPr>
      <w:b/>
      <w:sz w:val="24"/>
    </w:rPr>
  </w:style>
  <w:style w:type="paragraph" w:styleId="Akapitzlist">
    <w:name w:val="List Paragraph"/>
    <w:basedOn w:val="Normalny"/>
    <w:uiPriority w:val="34"/>
    <w:qFormat/>
    <w:rsid w:val="00B722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12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27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129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2746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829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3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53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2683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3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863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28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79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107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93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5918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84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648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289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dcterms:created xsi:type="dcterms:W3CDTF">2023-07-21T10:32:00Z</dcterms:created>
  <dcterms:modified xsi:type="dcterms:W3CDTF">2023-07-21T10:32:00Z</dcterms:modified>
</cp:coreProperties>
</file>