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LXXX/1016/23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sprzeciwu wobec wybranego tzw. Wariantu 1 budowy węzła drogi ekspresowej S11 z autostradą A1 w Piekarach Śląskich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sprzeciw wobec wybranego tzw. Wariantu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budowy węzła drogi ekspresowej S11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autostradą A1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Piekarach Śląskich.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Uchwałę przekazuje się Generalnej Dyrekcji Dróg Krajowych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Autostrad, Ministrowi Infrastruktury, Prezydentowi Miasta Piekary Śląskie, Prezydentowi Miasta Chorzów, Burmistrzowi Miasta Radzionkowa, Wójtowi Gminy Świerklaniec, Regionalnej Dyrekcji Ochrony Środowiska, Generalnej Dyrekcji Ochrony Środowiska, Parlamentarzystkom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Parlamentarzystom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jest wyrazem sprzeciwu wobec wybranego tzw. Wariantu 1 budowy węzła drogi ekspresowej S11 z autostradą A1 w Piekarach Śląskich.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Rekomendowany w Studium Techniczno-Ekonomiczno-Środowiskowym tzw.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Wariant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węzła Piekary Śląskie nie przewiduje możliwości skrętu z ul. Podmiejskiej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drogę ekspresową S11, przerywa tym samym bieg Północnej Obwodnicy Bytomia,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konsekwencji czego cały ruch pojazdów poruszających się obwodnicą będzie skierowany do centrum Piekar Śląskich i z powrotem w kierunku węzła autostrady A1. Takie rozwiązanie spowoduje zakorkowanie zarówno Piekar Śląskich, Radzionkowa jak i Bytomia przez kierowców szukających najszybszej drogi przejazdu. Kierowcy korzystający z obwodnicy będą zmuszeni do przejazdu przez centrum Piekar Śląskich lub przez centrum Bytomia. Będzie to oznaczało zmarnotrawienie kilkuset milionów zł wydanych na 3 etapy bytomskiej obwodnicy, w tym dotacji ze środków Unii Europejskiej.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Wielkimi nakładami wybudowano Północną Obwodnicę miasta, która stanowi przedłużenie drogi krajowej nr 88 na granicy z Piekarami Śląskimi. Łączy się z ul. Podmiejską, następnie drogą wojewódzką nr 911 w Piekarach Śląskich, wraca do Bytomia i kończy się na drodze krajowej nr 79. Jest to niezwykle istotna droga dla miasta, gdyż bez niej cały ruch samochodowy z kierunku: Gliwice, Zabrze, Pyskowice itp. przebiegałby przez centrum miasta. Pomimo budowy autostrady A1, która posiada węzeł z DK88 w Gliwicach oraz w Bytomiu, ruch na obwodnicy Bytomia  nie zmalał, a wręcz systematycznie rośnie.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Obecnie droga wojewódzka nr 911 w godzinach szczytu jest niejednokrotnie zablokowana przez nadmierną liczbę pojazdów zarówno z ruchu lokalnego, jak i kontynuujących podróż z autostrady A1 w kierunku Katowic i Krakowa.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 powyższym, wnosimy o wydłużenie przebiegu drogi ekspresowej S11 przynajmniej do drogi krajowej nr 79. W przeciwnym razie, ruch z projektowanej S11 zostanie wprowadzony bezpośrednio na drogi lokalne.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88A944D0-5198-4958-BEA0-4740FE964A1A.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88A944D0-5198-4958-BEA0-4740FE964A1A.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LXXX/1016/23 z dnia 26 czerwca 2023 r.</dc:title>
  <dc:subject>w sprawie wyrażenia sprzeciwu wobec wybranego tzw. Wariantu 1^budowy węzła drogi ekspresowej S11 z^autostradą A1 w^Piekarach Śląskich</dc:subject>
  <dc:creator>masocha</dc:creator>
  <cp:lastModifiedBy>masocha</cp:lastModifiedBy>
  <cp:revision>1</cp:revision>
  <dcterms:created xsi:type="dcterms:W3CDTF">2023-06-28T08:14:35Z</dcterms:created>
  <dcterms:modified xsi:type="dcterms:W3CDTF">2023-06-28T08:14:35Z</dcterms:modified>
  <cp:category>Akt prawny</cp:category>
</cp:coreProperties>
</file>