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1A07BC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35690D" w:rsidRDefault="002E3449" w:rsidP="001A07BC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1C7483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="00F93320">
        <w:rPr>
          <w:rFonts w:ascii="Arial" w:hAnsi="Arial" w:cs="Arial"/>
          <w:b w:val="0"/>
          <w:bCs w:val="0"/>
          <w:color w:val="auto"/>
          <w:sz w:val="24"/>
          <w:szCs w:val="24"/>
        </w:rPr>
        <w:t>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420D8" w:rsidRPr="004420D8" w:rsidRDefault="004420D8" w:rsidP="004420D8"/>
    <w:p w:rsidR="002E3449" w:rsidRPr="005D153C" w:rsidRDefault="00C973EF" w:rsidP="001A07B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Piotr </w:t>
      </w:r>
      <w:proofErr w:type="spellStart"/>
      <w:r>
        <w:rPr>
          <w:rFonts w:ascii="Arial" w:hAnsi="Arial" w:cs="Arial"/>
          <w:b/>
          <w:bCs/>
        </w:rPr>
        <w:t>Patoń</w:t>
      </w:r>
      <w:proofErr w:type="spellEnd"/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1A07BC" w:rsidRDefault="002E3449" w:rsidP="001A07B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C973EF">
        <w:rPr>
          <w:rFonts w:ascii="Arial" w:hAnsi="Arial" w:cs="Arial"/>
        </w:rPr>
        <w:t>85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F93320">
        <w:rPr>
          <w:rFonts w:ascii="Arial" w:hAnsi="Arial" w:cs="Arial"/>
        </w:rPr>
        <w:t>20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F93320">
        <w:rPr>
          <w:rFonts w:ascii="Arial" w:hAnsi="Arial" w:cs="Arial"/>
        </w:rPr>
        <w:t>podjęcia prac naprawczych na ulicy Jonasza Kofty</w:t>
      </w:r>
      <w:r w:rsidR="00946515">
        <w:rPr>
          <w:rFonts w:ascii="Arial" w:hAnsi="Arial" w:cs="Arial"/>
        </w:rPr>
        <w:t xml:space="preserve"> </w:t>
      </w:r>
      <w:r w:rsidR="00C22D03">
        <w:rPr>
          <w:rFonts w:ascii="Arial" w:hAnsi="Arial" w:cs="Arial"/>
        </w:rPr>
        <w:t>w Bytomiu.</w:t>
      </w: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1A07BC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1A07BC">
        <w:rPr>
          <w:rFonts w:ascii="Arial" w:hAnsi="Arial" w:cs="Arial"/>
        </w:rPr>
        <w:t xml:space="preserve">że remont bitumicznego chodnika naprzeciw budynków przy ul. Karpackiej 15-17 zostanie przeprowadzony w chwili pozyskania dodatkowych środków finansowych do budżetu gminy.  </w:t>
      </w:r>
    </w:p>
    <w:p w:rsidR="004B129E" w:rsidRPr="004B129E" w:rsidRDefault="004B129E" w:rsidP="004B129E">
      <w:pPr>
        <w:pStyle w:val="Tekstpodstawowywcity2"/>
        <w:spacing w:line="240" w:lineRule="auto"/>
        <w:jc w:val="both"/>
        <w:rPr>
          <w:rFonts w:ascii="Arial" w:hAnsi="Arial" w:cs="Arial"/>
        </w:rPr>
      </w:pPr>
      <w:r w:rsidRPr="004B129E">
        <w:rPr>
          <w:rFonts w:ascii="Arial" w:hAnsi="Arial" w:cs="Arial"/>
        </w:rPr>
        <w:t>Jednocześnie nadmieniam, iż wraz z wejściem w życie ustaw Polskiego Ładu, diametralnie zmienił się system przekazywania udziałów w PIT do budżetów jednostek samorządu terytorialnego. Wcześniej</w:t>
      </w:r>
      <w:r>
        <w:rPr>
          <w:rFonts w:ascii="Arial" w:hAnsi="Arial" w:cs="Arial"/>
        </w:rPr>
        <w:t xml:space="preserve"> samorządy otrzymywały wpływy w </w:t>
      </w:r>
      <w:r w:rsidRPr="004B129E">
        <w:rPr>
          <w:rFonts w:ascii="Arial" w:hAnsi="Arial" w:cs="Arial"/>
        </w:rPr>
        <w:t>wysokości odpowiadającej bieżącej sytuacji na rynku i były adekwatne do aktualnej koniunktury gospodarczej. Pozwalało to na bieżące uaktualnianie planu dochodów jeżeli ich wykonanie rosło i przekraczało dotychcz</w:t>
      </w:r>
      <w:r>
        <w:rPr>
          <w:rFonts w:ascii="Arial" w:hAnsi="Arial" w:cs="Arial"/>
        </w:rPr>
        <w:t>asowe projekcje. Umożliwiało to </w:t>
      </w:r>
      <w:r w:rsidRPr="004B129E">
        <w:rPr>
          <w:rFonts w:ascii="Arial" w:hAnsi="Arial" w:cs="Arial"/>
        </w:rPr>
        <w:t xml:space="preserve">jednocześnie zwiększenie planu wydatków, w tym na bieżące remonty dróg, tak bardzo potrzebne w naszym mieście. Obecnie kwoty PIT ustalone zostały z góry przez Ministerstwo Finansów i przekazywane są w równych miesięcznych ratach bez związku z realnym ich wykonaniem. Tymczasem podwyżki wynagrodzeń spowodowane wzrostem płacy minimalnej oraz presją związaną z inflacją pozwalają oczekiwać, że wpływy z PIT do budżetu państwa będą wyższe od szacowanych przez Ministerstwo Finansów. Jednakże zmiana przepisów spowodowała, że korekta planów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 wynikająca z wyższych wpływów w tym zakresie faktycznie będzie następowała dopiero po dwóch latach. Stan taki jest bez wątpienia bardzo niekorzystny dla </w:t>
      </w:r>
      <w:proofErr w:type="spellStart"/>
      <w:r w:rsidRPr="004B129E">
        <w:rPr>
          <w:rFonts w:ascii="Arial" w:hAnsi="Arial" w:cs="Arial"/>
        </w:rPr>
        <w:t>j.s.t</w:t>
      </w:r>
      <w:proofErr w:type="spellEnd"/>
      <w:r w:rsidRPr="004B129E">
        <w:rPr>
          <w:rFonts w:ascii="Arial" w:hAnsi="Arial" w:cs="Arial"/>
        </w:rPr>
        <w:t xml:space="preserve">., gdyż zostały one pozbawione możliwości bieżącego uzupełniania zazwyczaj </w:t>
      </w:r>
      <w:proofErr w:type="spellStart"/>
      <w:r w:rsidRPr="004B129E">
        <w:rPr>
          <w:rFonts w:ascii="Arial" w:hAnsi="Arial" w:cs="Arial"/>
        </w:rPr>
        <w:t>niedoszacowanych</w:t>
      </w:r>
      <w:proofErr w:type="spellEnd"/>
      <w:r w:rsidRPr="004B129E">
        <w:rPr>
          <w:rFonts w:ascii="Arial" w:hAnsi="Arial" w:cs="Arial"/>
        </w:rPr>
        <w:t xml:space="preserve"> budżetów. Zastosowane rozwiązanie prawne powoduje także straty związane z inflacją i innymi kosztami, np. społecznymi.</w:t>
      </w:r>
    </w:p>
    <w:p w:rsidR="00D142E1" w:rsidRDefault="004B129E" w:rsidP="004B129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 również, iż wszelkie zachowania kierujących pociągające za sobą zagrożenie bezpieczeństwa ruchu drogowego lub możliwość wystąpienia strat materialnych należy zgłaszać do odpowiednich służb, uprawnionych do ścigania sprawców wykroczeń drogowych.</w:t>
      </w:r>
    </w:p>
    <w:p w:rsidR="00DE5B48" w:rsidRDefault="00DE5B48" w:rsidP="001A07BC">
      <w:pPr>
        <w:pStyle w:val="Tekstpodstawowywcity2"/>
        <w:ind w:firstLine="0"/>
        <w:jc w:val="both"/>
        <w:rPr>
          <w:rFonts w:ascii="Arial" w:hAnsi="Arial" w:cs="Arial"/>
        </w:rPr>
      </w:pPr>
    </w:p>
    <w:p w:rsidR="00DE5B48" w:rsidRPr="004420D8" w:rsidRDefault="00D142E1" w:rsidP="004420D8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1A07BC" w:rsidRDefault="001A07B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1A07BC">
        <w:rPr>
          <w:rFonts w:ascii="Arial" w:hAnsi="Arial" w:cs="Arial"/>
          <w:sz w:val="16"/>
          <w:szCs w:val="16"/>
        </w:rPr>
        <w:t>D. Gołąb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DE5B48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-</w:t>
      </w:r>
      <w:r w:rsidR="001A07BC">
        <w:rPr>
          <w:rFonts w:ascii="Arial" w:hAnsi="Arial" w:cs="Arial"/>
          <w:sz w:val="16"/>
          <w:szCs w:val="16"/>
        </w:rPr>
        <w:t>31</w:t>
      </w:r>
      <w:r>
        <w:rPr>
          <w:rFonts w:ascii="Arial" w:hAnsi="Arial" w:cs="Arial"/>
          <w:sz w:val="20"/>
          <w:szCs w:val="20"/>
        </w:rPr>
        <w:t xml:space="preserve"> </w:t>
      </w:r>
    </w:p>
    <w:p w:rsidR="004420D8" w:rsidRDefault="004420D8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420D8" w:rsidRDefault="004420D8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420D8" w:rsidRPr="00141FC0" w:rsidRDefault="004420D8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4420D8" w:rsidRPr="00141FC0" w:rsidSect="004420D8">
      <w:headerReference w:type="default" r:id="rId8"/>
      <w:pgSz w:w="11906" w:h="16838"/>
      <w:pgMar w:top="1540" w:right="1418" w:bottom="170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3EF" w:rsidRDefault="00C973EF">
      <w:r>
        <w:separator/>
      </w:r>
    </w:p>
  </w:endnote>
  <w:endnote w:type="continuationSeparator" w:id="0">
    <w:p w:rsidR="00C973EF" w:rsidRDefault="00C97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3EF" w:rsidRDefault="00C973EF">
      <w:r>
        <w:separator/>
      </w:r>
    </w:p>
  </w:footnote>
  <w:footnote w:type="continuationSeparator" w:id="0">
    <w:p w:rsidR="00C973EF" w:rsidRDefault="00C97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3EF" w:rsidRPr="001A07BC" w:rsidRDefault="00C973EF" w:rsidP="001A07BC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A07BC"/>
    <w:rsid w:val="001B0D56"/>
    <w:rsid w:val="001B7039"/>
    <w:rsid w:val="001B70AE"/>
    <w:rsid w:val="001C54CE"/>
    <w:rsid w:val="001C69BD"/>
    <w:rsid w:val="001C7483"/>
    <w:rsid w:val="001D70B7"/>
    <w:rsid w:val="001E06CF"/>
    <w:rsid w:val="001E0D86"/>
    <w:rsid w:val="001E16AA"/>
    <w:rsid w:val="001E495A"/>
    <w:rsid w:val="001E51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968B5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20D8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129E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4DA0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975AF"/>
    <w:rsid w:val="006A1440"/>
    <w:rsid w:val="006B4545"/>
    <w:rsid w:val="006B58ED"/>
    <w:rsid w:val="006B594F"/>
    <w:rsid w:val="006B7C8D"/>
    <w:rsid w:val="006C4879"/>
    <w:rsid w:val="006C5558"/>
    <w:rsid w:val="006C59F3"/>
    <w:rsid w:val="006C72C2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4EEA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06785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73EF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009D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3320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50EEB-1FB0-49EC-B061-91E40C7CC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2023-05-12T06:24:00Z</cp:lastPrinted>
  <dcterms:created xsi:type="dcterms:W3CDTF">2023-06-15T06:12:00Z</dcterms:created>
  <dcterms:modified xsi:type="dcterms:W3CDTF">2023-06-15T06:12:00Z</dcterms:modified>
</cp:coreProperties>
</file>