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2F38A68D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AA40D5">
        <w:rPr>
          <w:rFonts w:ascii="Arial" w:hAnsi="Arial" w:cs="Arial"/>
          <w:sz w:val="24"/>
          <w:szCs w:val="24"/>
        </w:rPr>
        <w:t>22.06.2023r.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71D77F7E" w14:textId="39209ADD" w:rsidR="000E79D5" w:rsidRDefault="000E79D5" w:rsidP="00D979B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</w:p>
    <w:p w14:paraId="32E1EB8D" w14:textId="65DB9108" w:rsidR="00D979B6" w:rsidRPr="009A3037" w:rsidRDefault="00AA40D5" w:rsidP="00D979B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 nadzoru inwestorskiego ds. elektrycznych</w:t>
      </w:r>
    </w:p>
    <w:p w14:paraId="4C44FE14" w14:textId="0D1A3605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41971E41" w14:textId="77777777" w:rsidR="00D979B6" w:rsidRDefault="00D979B6" w:rsidP="000E79D5">
      <w:pPr>
        <w:rPr>
          <w:rFonts w:ascii="Arial" w:hAnsi="Arial" w:cs="Arial"/>
          <w:sz w:val="24"/>
          <w:szCs w:val="24"/>
        </w:rPr>
      </w:pPr>
    </w:p>
    <w:p w14:paraId="6D5C39FA" w14:textId="75C6E887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AA40D5">
        <w:rPr>
          <w:rFonts w:ascii="Arial" w:hAnsi="Arial" w:cs="Arial"/>
          <w:sz w:val="24"/>
          <w:szCs w:val="24"/>
        </w:rPr>
        <w:t>Inspektor nadzoru inwestorskiego ds. elektrycznych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6462F"/>
    <w:rsid w:val="000E79D5"/>
    <w:rsid w:val="00357537"/>
    <w:rsid w:val="003F0CAC"/>
    <w:rsid w:val="00565699"/>
    <w:rsid w:val="005D1155"/>
    <w:rsid w:val="006A1237"/>
    <w:rsid w:val="00891C4B"/>
    <w:rsid w:val="008C6DC6"/>
    <w:rsid w:val="009078EC"/>
    <w:rsid w:val="009A3037"/>
    <w:rsid w:val="009E4A90"/>
    <w:rsid w:val="00A63D91"/>
    <w:rsid w:val="00AA40D5"/>
    <w:rsid w:val="00B9668E"/>
    <w:rsid w:val="00D979B6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15</cp:revision>
  <dcterms:created xsi:type="dcterms:W3CDTF">2021-09-01T07:11:00Z</dcterms:created>
  <dcterms:modified xsi:type="dcterms:W3CDTF">2023-06-22T06:08:00Z</dcterms:modified>
</cp:coreProperties>
</file>