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XXXVIII/542/21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dokumentu pn. „Aktualizacja Planu Gospodarki Niskoemisyjnej dla Gminy Bytom”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 dokument pn. „Aktualizacja Planu Gospodarki Niskoemisyjnej dla Gminy Bytom”,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uchwały Nr XXXVIII/542/21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Rady Miejskiej w 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25 stycznia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XXXVIII/542/21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XXXVIII/542/21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1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Przedmiotem niniejszej uchwały jest przyjęcie projektu dokumentu pn. „Aktualizacja Planu Gospodarki Niskoemisyjnej dla Gminy Bytom”, będącego aktualizacją „Planu Gospodarki Niskoemisyjnej dla Gminy Bytom”, przyjętego uchwałą nr X/146/15 Rady Miejskiej w Bytomiu z dnia 22 czerwca 2015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Plan Gospodarki Niskoemisyjnej jest dokumentem strategicznym, wyznaczającym kierunki działań na szczeblu lokalnym, w zakresie zwiększenia efektywności energetycznej, redukcji emisji gazów cieplarnianych oraz wzrostu udziału energii ze źródeł odnawialnych, a konieczność jego sporządzenia wynika z zobowiązań, jakie Polska podjęła w ramach porozumień międzynarodowych w zakresie ograniczania niskiej emisji.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Opracowanie dokumentu pn. „Aktualizacja Planu Gospodarki Niskoemisyjnej dla Gminy Bytom”,</w:t>
      </w:r>
      <w:r>
        <w:rPr>
          <w:szCs w:val="20"/>
        </w:rPr>
        <w:t xml:space="preserve"> </w:t>
      </w:r>
      <w:r>
        <w:rPr>
          <w:szCs w:val="20"/>
        </w:rPr>
        <w:t>w głównej mierze, podyktowane zostało potrzebą intensyfikacji działań w kierunku założeń polityki klimatyczno-energetycznej Unii Europejskiej.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>Przeprowadzona analiza zakresu i stopnia realizacji działań określonych w „Planie Gospodarki Niskoemisyjnej dla Gminy Bytom” z roku 2015, tj. działań z zakresu termomodernizacji obiektów, wsparcia efektywności energetycznej i wykorzystania odnawialnych źródeł energii, a także działań edukacyjnych i promocyjnych w zakresie racjonalizacji wytwarzania i wykorzystania energii, w połączeniu z inwentaryzacją emisji CO</w:t>
      </w:r>
      <w:r>
        <w:rPr>
          <w:color w:val="000000"/>
          <w:szCs w:val="20"/>
          <w:u w:color="000000"/>
          <w:vertAlign w:val="subscript"/>
        </w:rPr>
        <w:t>2</w:t>
      </w:r>
      <w:r>
        <w:rPr>
          <w:color w:val="000000"/>
          <w:szCs w:val="20"/>
          <w:u w:color="000000"/>
        </w:rPr>
        <w:t xml:space="preserve"> oraz wielkości zużycia energii w Bytomiu, pozwoliła na określenie aktualnego poziomu osiągnięcia założonych celów. Natomiast, w związku z występującą rozbieżnością pomiędzy przyjętymi założeniami, a uzyskanymi wynikami, konieczne stało się sporządzenie dokumentu pn. „Aktualizacja Planu Gospodarki Niskoemisyjnej dla Gminy Bytom”, który zakłada zarówno kontynuację niektórych działań niskoemisyjnych ujętych w „Planie Gospodarki Niskoemisyjnej dla Gminy Bytom”, jak i wdrożenie nowych projektów, które istotnie wpłyną na obniżenie końcowego zużycia energii w mieście, redukcję gazów cieplarnianych oraz wzrost udziału energii pochodzącej ze źródeł odnawialnych.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Zarówno Plan Gospodarki Niskoemisyjnej z 2015 r., jak również jego aktualizacja pomoże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w spełnieniu obowiązków nałożonych na jednostki sektora publicznego w zakresie efektywności energetycznej, określonych w ustawie z dnia 20 maja 2016 r. o efektywności energetycznej (Dz. U.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z 2020 r. poz. 264 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Ponadto, realizacja działań przewidzianych w projekcie dokumentu pn. „Aktualizacja Programu Gospodarki Niskoemisyjnej” przyczyni się do poprawy jakości powietrza atmosferycznego poprzez ograniczenie emisji zanieczyszczeń, a tym samym do poprawy stanu środowiska i zdrowia mieszkańców.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Zgodnie z art. 48 ustawy z dnia 3 października 2008 r. o udostępnianiu informacji o środowisku i jego ochronie, udziale społeczeństwa w ochronie środowiska oraz o ocenach oddziaływania na środowisko</w:t>
      </w:r>
      <w:r>
        <w:rPr>
          <w:color w:val="000000"/>
          <w:szCs w:val="20"/>
          <w:u w:color="000000"/>
        </w:rPr>
        <w:t xml:space="preserve"> </w:t>
      </w:r>
      <w:r>
        <w:rPr>
          <w:color w:val="000000"/>
          <w:szCs w:val="20"/>
          <w:u w:color="000000"/>
        </w:rPr>
        <w:t>(Dz. U. z 2020 r. poz. 283 z późn.), odstąpiono od przeprowadzenia strategicznej oceny oddziaływania na środowisko dla projektu dokumentu, po dokonaniu uzgodnień z właściwymi organami, tj. Regionalnym Dyrektorem Ochrony Środowiska w Katowicach oraz Śląskim Państwowym Wojewódzkim Inspektorem Sanitarnym, stwierdzając przy tym, iż realizacja postanowień dokumentu nie spowoduje znaczącego oddziaływania na środowisko, w tym na obszary Natura 2000. Informację o odstąpieniu od przeprowadzenia strategicznej oceny oddziaływania na środowisko, podano wraz z uzasadnieniem do publicznej wiadomości, na podstawie art. 48 ust. 7 ustawy o udostępnianiu informacji o środowisku i jego ochronie, udziale społeczeństwa w ochronie środowiska oraz 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Mając powyższe na uwadze, zasadne jest przyjęcie przez Radę Miejską w Bytomiu, w formie uchwały, dokumentu pn. „Aktualizacja Planu Gospodarki Niskoemisyjnej dla Gminy Bytom”.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0E784AAC-72A9-4939-9418-697B92B3504B.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0E784AAC-72A9-4939-9418-697B92B3504B.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0E784AAC-72A9-4939-9418-697B92B3504B.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0E784AAC-72A9-4939-9418-697B92B3504B.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0E784AAC-72A9-4939-9418-697B92B3504B.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XXXVIII/542/21 z dnia 25 stycznia 2021 r.</dc:title>
  <dc:subject>w sprawie przyjęcia dokumentu pn. „Aktualizacja Planu Gospodarki Niskoemisyjnej dla Gminy Bytom”</dc:subject>
  <dc:creator>masocha</dc:creator>
  <cp:lastModifiedBy>masocha</cp:lastModifiedBy>
  <cp:revision>1</cp:revision>
  <dcterms:created xsi:type="dcterms:W3CDTF">2021-01-26T13:49:46Z</dcterms:created>
  <dcterms:modified xsi:type="dcterms:W3CDTF">2021-01-26T13:49:46Z</dcterms:modified>
  <cp:category>Akt prawny</cp:category>
</cp:coreProperties>
</file>