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powołania Rady Społecznej w Samodzielnym Publicznym Zakładzie Opieki Zdrowotnej Szpitalu Specjalistycznym Nr 1 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991,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Powołuje się Radę Społeczną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Samodzielnym Publicznym Zakładzie Opieki Zdrowotnej Szpitalu Specjalistycznym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przewodniczący: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Pan Adam Fras - przedstawiciel Prezydenta Bytomia;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członkowie: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Pan Jerzy Grabiański - przedstawiciel Wojewody Śląskiego,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 - przedstawiciel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 - przedstawiciel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 - przedstawiciel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 - przedstawiciel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Pan Grzegorz Cieślar - przedstawiciel Rektora Śląskiego Uniwersytetu Medycznego.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Zwołuje się pierwsze posiedzenie Rady Społecznej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dniu 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godz. 10:00,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siedzibie Szpitala Specjalistycznego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przy ul. Żeromskiego 7.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Traci moc uchwała nr VII/84/19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powołania Rady Społecznej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Samodzielnym Publicznym Zakładzie Opieki Zdrowotnej Szpitalu Specjalistycznym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upływem kadencji Rady Społecznej w Samodzielnym Publicznym Zakładzie Opieki Zdrowotnej Szpitalu Specjalistycznym Nr 1 w Bytomiu, zgodnie z postanowieniami § 10</w:t>
      </w:r>
      <w:r>
        <w:rPr>
          <w:rFonts w:eastAsia="Times New Roman" w:cs="Times New Roman"/>
          <w:szCs w:val="20"/>
        </w:rPr>
        <w:t xml:space="preserve"> Statutu</w:t>
      </w:r>
      <w:r>
        <w:rPr>
          <w:rFonts w:eastAsia="Times New Roman" w:cs="Times New Roman"/>
          <w:szCs w:val="20"/>
        </w:rPr>
        <w:t> </w:t>
      </w:r>
      <w:r>
        <w:rPr>
          <w:rFonts w:eastAsia="Times New Roman" w:cs="Times New Roman"/>
          <w:szCs w:val="20"/>
        </w:rPr>
        <w:t>ww. Szpitala</w:t>
      </w:r>
      <w:r>
        <w:rPr>
          <w:rFonts w:eastAsia="Times New Roman" w:cs="Times New Roman"/>
          <w:szCs w:val="20"/>
        </w:rPr>
        <w:t>, zachodzi konieczność powołania</w:t>
      </w:r>
      <w:r>
        <w:rPr>
          <w:rFonts w:eastAsia="Times New Roman" w:cs="Times New Roman"/>
          <w:szCs w:val="20"/>
        </w:rPr>
        <w:t xml:space="preserve"> R</w:t>
      </w:r>
      <w:r>
        <w:rPr>
          <w:rFonts w:eastAsia="Times New Roman" w:cs="Times New Roman"/>
          <w:szCs w:val="20"/>
        </w:rPr>
        <w:t>ady na kolejną kadencję.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 z art. 48 ust. 1 ustawy z dnia 15 kwietnia 2011 r. o działalności leczniczej (Dz. U. z 2023 r. poz. 991, z późn. zm.) w podmiocie leczniczym niebędącym przedsiębiorcą działa rada społeczna, która jest organem inicjującym i opiniodawczym podmiotu tworzącego oraz doradczym kierownika podmiotu leczniczego.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48 ust. 5 przywołanej powyżej ustawy powołanie rady społecznej w podmiocie leczniczym niebędącym przedsiębiorcą należy do wyłącznej kompetencji podmiotu tworzącego, którym, w przypadku Szpitala Specjalistycznego Nr 1 w Bytomiu, jest Rada Miejska w Bytomiu.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A4BED61A-31DC-41ED-BCBB-7C5FCD55A056.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A4BED61A-31DC-41ED-BCBB-7C5FCD55A056.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powołania Rady Społecznej w^Samodzielnym Publicznym Zakładzie Opieki Zdrowotnej Szpitalu Specjalistycznym Nr^1^w^Bytomiu</dc:subject>
  <dc:creator>nociepka</dc:creator>
  <cp:lastModifiedBy>nociepka</cp:lastModifiedBy>
  <cp:revision>1</cp:revision>
  <dcterms:created xsi:type="dcterms:W3CDTF">2023-06-13T14:08:18Z</dcterms:created>
  <dcterms:modified xsi:type="dcterms:W3CDTF">2023-06-13T14:08:18Z</dcterms:modified>
  <cp:category>Akt prawny</cp:category>
</cp:coreProperties>
</file>