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utworzenia Żłobka Miejskiego Nr 2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 U. z 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 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tworzy się jednostkę budżetową Żłobek Miejski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Nowej 66, zwaną dalej „Żłobkiem”.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Żłobek jest jednostką organizacyjną Miasta Bytomia, prowadzącą działalność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Mienie stanowiące wyposażenie Żłobka,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meble, sprzęt AGD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artykuły gospodarstwa domowego, zostanie przekazane do Żłobka na podstawie protokołu zdawczo-odbiorczego.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postanowień ustawy o opiece nad dziećmi w wieku do lat 3 żłobki mogą tworzyć i prowadzić m.i</w:t>
      </w:r>
      <w:r>
        <w:rPr>
          <w:rFonts w:eastAsia="Times New Roman" w:cs="Times New Roman"/>
          <w:szCs w:val="20"/>
        </w:rPr>
        <w:t xml:space="preserve">n. </w:t>
      </w:r>
      <w:r>
        <w:rPr>
          <w:rFonts w:eastAsia="Times New Roman" w:cs="Times New Roman"/>
          <w:szCs w:val="20"/>
        </w:rPr>
        <w:t>jednostki samorządu terytorialnego. Gminy prowadzą je w formie właściwej dla jednostek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ramach działań zmierzających do zwiększenia liczby miejsc w żłobkach planuje się utworzenie, z dniem 1 lipca tego roku, żłobka publicznego z 24 miejscami. Planowany do uruchomienia żłobek mieścić się będzie 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nowo wybudowanym obiekcie w Bytomiu przy ul. Nowej 66.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Budowa obiektu uzyskała dofinansowanie z Rządowego Funduszu Inwestycji Lokalnych, który przewiduje m.in. finansowanie inwestycji bliskich ludziom, takich jak żłobki czy przedszkola. Z kolei wyposażenie żłobka zostanie sfinansowane ze środków pochodzących z Programu Fundusze Europejskie dla Rozwoju Społecznego, z którego realizowane jest wsparcie na rzecz m.in. zapewnienia opieki nad dziećmi oraz podnoszenia jakości edukacji i rozwoju kompetencji.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tego, przedkłada się Radzie Miejskiej w Bytomiu projekt uchwały w sprawie utworzenia Żłobka Miejskiego Nr 2 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FF431900-5C1D-4338-A6B9-25DF01E2D513.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FF431900-5C1D-4338-A6B9-25DF01E2D513.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utworzenia Żłobka Miejskiego Nr^2^w^Bytomiu</dc:subject>
  <dc:creator>nociepka</dc:creator>
  <cp:lastModifiedBy>nociepka</cp:lastModifiedBy>
  <cp:revision>1</cp:revision>
  <dcterms:created xsi:type="dcterms:W3CDTF">2023-06-01T11:05:35Z</dcterms:created>
  <dcterms:modified xsi:type="dcterms:W3CDTF">2023-06-01T11:05:35Z</dcterms:modified>
  <cp:category>Akt prawny</cp:category>
</cp:coreProperties>
</file>