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XXXVIII/541/21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wyznaczenia obszaru i granic Aglomeracji Bytom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87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ogłaszaniu aktów normatywnych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niektórych innych aktów prawnych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1461)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87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wodne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Wyznacza się Aglomerację Bytom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równoważnej liczbie mieszkańców 167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964 RLM,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trzema oczyszczalniami ścieków komunalnych zlokalizowanymi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Bytomiu: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Oczyszczalnią „Centralna” przy ul. Sikorskiego 5A;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Oczyszczalnią „Miechowice” przy ul. Łaszczyka (bez numeru);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Oczyszczalnią „Bobrek” przy ul. Niemcewicza (bez numeru).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Aglomeracja zlokalizowana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województwie śląskim,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gminach: Bytom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Radzionków,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wyłączeniem obszarów obsługiwanych przez przydomowe oczyszczalnie ścieków, których wykaz stanowi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 Aglomeracji Bytom stanowi 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Obszar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granice Aglomeracji Bytom,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zostały wyznaczone na mapie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1:10000 stanowiącej załącznik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publikacji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Śląskiego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48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uchwały Nr XXXVIII/541/21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przydomowych oczyszczalni ścieków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wyłączonych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Aglomeracji Bytom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941"/>
        <w:gridCol w:w="2322"/>
        <w:gridCol w:w="3189"/>
        <w:gridCol w:w="1367"/>
        <w:gridCol w:w="20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adres nieruchomości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nr działki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miasto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ulica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nr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Bytom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Bema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1141/44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Blachówka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41A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919/101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Blachówka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894/223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Blachówka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1052/195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Gombrowicza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25E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2682/24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Kadłubka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2178/7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Kadłubka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1017/6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Kadłubka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1984/103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Musioła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1196/12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Nadziei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1498/16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Paczyńska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879/112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Planeta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490/15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Północna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Przyjemna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1475/46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Przyjemna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1469/46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Przyjemna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1472/46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Sportowa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1559/219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Wiejska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856/193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Witczaka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186A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Witczaka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186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Wyszyńskiego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19C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2362/8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Wyszyńskiego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39A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2465/13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Żołnierska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1484/214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XXXVIII/541/21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7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Zalacznik2.pdf</w:t>
        </w:r>
      </w:hyperlink>
    </w:p>
    <w:p w:rsidR="00A77B3E">
      <w:pPr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XXXVIII/541/21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Aglomeracja Bytom została wyznaczona uchwałą nr V/5/15/2015 Sejmiku Województwa Śląskiego z dnia 16 lutego 2015 r. w sprawie wyznaczenia Aglomeracji Bytom (Dz. Urz. Woj. Śl.  z 2015 r., poz. 935), zmienioną uchwałą nr V/30/7/2016 Sejmiku Województwa Śląskiego z dnia 21 listopada 2016 r. w sprawie wyznaczenia Aglomeracji Bytom (Dz. Urz. Woj. Śl. z dnia 28 listopada 2016 r., poz. 6051)  o równoważnej liczbie mieszkańców (RLM) 191 749.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art. 565 znowelizowanej ustawy Prawo wodne z 20 lipca 2017 r. (Dz. U. z 2020 r. poz. 310), wszystkie dotychczasowe akty prawa miejscowego (w tym uchwały wyznaczające aglomeracje) tracą moc z dniem 31 grudnia 2020 r. W związku z tym wystąpiła potrzeba wyznaczenia nowej Aglomeracji Bytom ze szczególnym uwzględnieniem aktualizacji RLM, wskaźnika koncentracji oraz planowanych inwestycji. Konieczność tę uznały: Rada Miejska w Bytomiu oraz Rada Miejska w Radzionkowie tworzące aglomerację, podejmując uchwały w sprawie zawarcia porozumienia regulującego współdziałanie Gmin przy realizacji ww. zadania.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Na mocy ww. ustawy Prawo wodne, z dniem 1 stycznia 2018 r. kompetencje w zakresie wyznaczania oraz zmian obszaru i granic aglomeracji przejęły samorządy gminne. W myśl art. 87 ust. 1, 2 i 3 ww. ustawy, wyznaczenie aglomeracji następuje w drodze uchwały rady gminy. Jeżeli aglomeracja obejmuje tereny położone w dwóch lub więcej gminach, właściwa do wyznaczenia aglomeracji jest rada gminy o największej równoważnej liczbie mieszkańców. W związku z powyższym, dla wyznaczenia obszaru i granic aglomeracji Bytom właściwym organem jest Rada Miejska w Bytomiu po zawarciu porozumienia z Radą Miejską w Radzionkowie.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Wielkość aglomeracji przekracza 2000 RLM, a zatem spełnia wymogi określone w art. 86 ust. 1 ustawy Prawo wodne. Równoważna liczba mieszkańców aglomeracji (RLM) dla Aglomeracji Bytom wynosi 167 964 RLM i obejmuje: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- 157 699 RLM pochodzących od mieszkańców aglomeracji korzystających z istniejącej sieci kanalizacyjnej,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- 1821 RLM pochodzących od mieszkańców aglomeracji obsługiwanych przez tabor asenizacyjny,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- 0 RLM pochodzących od mieszkańców aglomeracji obsługiwanych przez przydomowe oczyszczalnie,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- 3200 RLM pochodzących od osób czasowo przebywających w aglomeracji podłączonych do istniejącej sieci kanalizacyjnej,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- 5244 RLM pochodzące od przemysłu odprowadzającego ścieki do istniejącej sieci kanalizacyjnej.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Na terenie aglomeracji funkcjonują 3 oczyszczalnie ścieków: „Centralna</w:t>
      </w:r>
      <w:r>
        <w:rPr>
          <w:szCs w:val="20"/>
        </w:rPr>
        <w:t>”</w:t>
      </w:r>
      <w:r>
        <w:rPr>
          <w:szCs w:val="20"/>
        </w:rPr>
        <w:t>, „Miechowice</w:t>
      </w:r>
      <w:r>
        <w:rPr>
          <w:szCs w:val="20"/>
        </w:rPr>
        <w:t>”</w:t>
      </w:r>
      <w:r>
        <w:rPr>
          <w:szCs w:val="20"/>
        </w:rPr>
        <w:t>, „Bobrek”. Wszystkie z nich znajdują się  na obszarze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Stopień skanalizowania wynosi 98,92%, po zrealizowaniu inwestycji budowy sieci kanalizacji sanitarnej w latach 2020 – 2027 i podłączeniu 1481 mieszkańców stopień skanalizowania wzrośnie do 99,8 %, co pozwoli spełnić wymóg wyposażenia aglomeracji o RLM &lt; 100 000,  w sieć kanalizacyjną co najmniej na poziomie 98%. Realizacja inwestycji polegająca na budowie sieci kanalizacji sanitarnej przyczyni się do realizacji postanowień Dyrektywy nr 91/271 EWG.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Opis Aglomeracji Bytom stanowi załącznik  nr 2 do niniejszej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i granice Aglomeracji Bytom zostały przedstawione na mapie w skali</w:t>
      </w:r>
      <w:r>
        <w:rPr>
          <w:szCs w:val="20"/>
        </w:rPr>
        <w:t xml:space="preserve"> </w:t>
      </w:r>
      <w:r>
        <w:rPr>
          <w:szCs w:val="20"/>
        </w:rPr>
        <w:t>1:10000, stanowiącej załącznik nr 3 do niniejszej uchwały. Skala mapy, na której oznaczono obszar i granice aglomeracji, została określona w Rozporządzeniu w sprawie sposobu wyznaczania obszaru i granic aglomeracji z 27 lipca 2018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Wyznaczenie nowej Aglomeracji Bytom zostało pozytywnie zaopiniowane przez Regionalnego Dyrektora Ochrony Środowiska oraz Wody Polskie.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Uchwała nie narusza obowiązków gminy w zakresie odprowadzania i oczyszczania ścieków komunalnych wynikających z przepisów ustawy o samorządzie gminnym.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Niniejsza uchwała ustala nowe granice i obszar Aglomeracji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Stanowi akt prawa miejscowego i wymaga publikacji w 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Mając powyższe na względzie, podjęcie niniejszej uchwały jest uzasadnione.</w:t>
      </w:r>
    </w:p>
    <w:sectPr>
      <w:footerReference w:type="default" r:id="rId10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bottom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78EE4B22-1155-4C6D-9735-28085EDDFF76.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bottom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bottom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78EE4B22-1155-4C6D-9735-28085EDDFF76.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bottom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bottom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78EE4B22-1155-4C6D-9735-28085EDDFF76.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bottom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bottom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78EE4B22-1155-4C6D-9735-28085EDDFF76.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bottom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bottom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78EE4B22-1155-4C6D-9735-28085EDDFF76.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bottom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5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hyperlink" Target="Zalacznik2.pdf" TargetMode="External" /><Relationship Id="rId8" Type="http://schemas.openxmlformats.org/officeDocument/2006/relationships/footer" Target="footer4.xml" /><Relationship Id="rId9" Type="http://schemas.openxmlformats.org/officeDocument/2006/relationships/hyperlink" Target="Zalacznik3.pd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XXXVIII/541/21 z dnia 25 stycznia 2021 r.</dc:title>
  <dc:subject>w sprawie wyznaczenia obszaru i^granic Aglomeracji Bytom</dc:subject>
  <dc:creator>masocha</dc:creator>
  <cp:lastModifiedBy>masocha</cp:lastModifiedBy>
  <cp:revision>1</cp:revision>
  <dcterms:created xsi:type="dcterms:W3CDTF">2021-01-26T13:48:12Z</dcterms:created>
  <dcterms:modified xsi:type="dcterms:W3CDTF">2021-01-26T13:48:12Z</dcterms:modified>
  <cp:category>Akt prawny</cp:category>
</cp:coreProperties>
</file>