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XXXVIII/533/21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zasad wnoszenia, cofania i zbywania udziałów lub akcji w spółkach przez Prezydenta Miasta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 lit. g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ogłaszaniu aktów normatywnych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niektórych innych aktów prawnych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Ilekroć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uchwale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spółce - należy przez to rozumieć spółkę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ograniczoną odpowiedzialnością lub spółkę akcyjną,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której gmina Bytom posiada udziały lub akcje, spółkę tworzoną przez gminę albo do której gmina przystępuje;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udziałach - należy przez to rozumieć udziały lub akcje będące własnością gminy Bytom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spółce lub obejmowane przez gminę.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Prezydent Miasta wnosi,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zamian za obejmowane przez gminę Bytom udziały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podwyższanym kapitale zakładowym spółek: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wkłady pieniężne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kwot przewidzianych na ten cel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miasta Bytomia na dany rok budżetowy;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wkłady niepieniężne (aporty)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istniejącymi przepisami.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wkładu niepieniężnego (aportu) mogą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prawa rzeczowe,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własność nieruchomości, rzeczy ruchomych lub ich części, użytkowanie wieczyste, itp.;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prawa obligacyjne,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udziały lub wierzytelności gminy Bytom przysługujące wobec spółki itp.;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prawa majątkowe na dobrach niematerialnych,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prawo do znaku towarowego, wzoru użytkowego, majątkowe prawa autorskie itp.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Wniesienie wkładu niepieniężnego (aportu)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pokrycia obejmowanych udziałów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spółkach poprzedzone powinno być wyceną wnoszonego majątku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przepisami.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zastrzeżeniem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wniesieniu wkładu pieniężnego lub niepieniężnego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pokrycia obejmowanych udziałów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spółce podejmuje Prezydent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Decyzja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wyrażeniu zgody na wniesienie wkładu niepieniężnego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nieruchomości, wymaga zgody Rady Miejskiej wyrażonej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 Miastamoże wszcząć procedurę cofnięcia udziałów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spółce celem ich umorzenia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Kodeksie spółek handlowych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(statucie) spółki.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każdym wniesieniu udziałów Prezydent Miasta informuje Radę Miejską.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zamiarze zbycia udziałów Prezydent Miasta przekazuje Radzie Miejskiej przed podjęciem czynności zbycia.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każdym wniesieniu, cofaniu albo zbyciu udziałów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akcji Prezydent Miasta informuje Radę Miejską na najbliższej sesji następującej po wniesieniu, cofnięciu bądź zbyciu udziałów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akcji. Informacja zawiera dane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ilości oraz wartości wniesionych, cofniętych lub zbytych udziałów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akcji,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do jakiej spółki zostały wniesione,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jakiej spółce zostały cofnięte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jakiej spółce zostały zbyte.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XVI/219/13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Bytomiu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wnoszenia wkładów do spółek oraz cofania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zbywania udziałów lub akcji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spółkach przez Prezydenta Miasta,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jej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Uchwała określa ogólne zasady wnoszenia, cofania i zbywania udziałów i akcji przez gminę Bytom, zarówno w formie wkładów pieniężnych jak i niepieniężnych, do istniejących oraz nowo utworzonych spółek w oparciu o ustawę Kodeks spółek handlowych. Stosownie do art. 18 ust. 2 pkt. 9 lit. g ustawy z dnia 8 marca 1990 r. o samorządzie gminnym, zasady wnoszenia, cofania i zbywania udziałów i akcji przez organ wykonawczy gminy określa uchwała rady gminy. Natomiast ustawa z dnia 20 grudnia 1996 r. o gospodarce komunalnej, regulując zasady zbywania udziałów i akcji, nakazuje odpowiednie stosowanie w tym zakresie regulacji art. 11 – 16 ustawy z dnia 16 grudnia 2016 r. o zasadach zarządzania mieniem państwowym.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 uwagi na to, że dotychczasowe zasady zbywania udziałów i akcji określone były przy uwzględnieniu zapisów ustawy o komercjalizacji i prywatyzacji, zachodzi konieczność dostosowania przepisów prawa miejscowego do aktów normatywnych wyższego rzędu i uchylenia uchwały nr XVI/219/13 Rady Miejskiej w Bytomiu z dnia 24 czerwca 2013 r. w sprawie określenia zasad wnoszenia wkładów do spółek oraz cofania i zbywania udziałów lub akcji w spółkach przez Prezydenta Miasta,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0AE55263-58AB-47B9-B85F-65FC56F426C2.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0AE55263-58AB-47B9-B85F-65FC56F426C2.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XXXVIII/533/21 z dnia 25 stycznia 2021 r.</dc:title>
  <dc:subject>w sprawie określenia zasad wnoszenia, cofania i^zbywania udziałów lub akcji w^spółkach przez Prezydenta Miasta</dc:subject>
  <dc:creator>masocha</dc:creator>
  <cp:lastModifiedBy>masocha</cp:lastModifiedBy>
  <cp:revision>1</cp:revision>
  <dcterms:created xsi:type="dcterms:W3CDTF">2021-01-26T13:39:22Z</dcterms:created>
  <dcterms:modified xsi:type="dcterms:W3CDTF">2021-01-26T13:39:22Z</dcterms:modified>
  <cp:category>Akt prawny</cp:category>
</cp:coreProperties>
</file>