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9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XXXVIII/530/21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stycznia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zwolnień od podatku od nieruchomości w ramach pomocy inwestycyjnej na infrastrukturę sportową i wielofunkcyjną infrastrukturę rekreacyjną na terenie miasta Bytomia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41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1991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podatkach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opłatach lokalnych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1170,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rozporządzeniem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2015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warunków udzielania zwolnień od podatku od nieruchomości oraz podatku od środków transportowych, stanowiących regionalną pomoc inwestycyjną, pomoc na kulturę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zachowanie dziedzictwa kulturowego, pomoc na infrastrukturę sportową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wielofunkcyjną infrastrukturę rekreacyjną, pomoc na infrastrukturę lokalną, pomoc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rzecz regionalnych portów lotniczych oraz pomoc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rzecz portów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297,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ogłaszaniu aktów normatywnych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niektórych innych aktów prawnych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Zwalnia się od podatku od nieruchomości nowo wybudowane lub zmodernizowane budynki lub ich części, nowo wybudowane lub zmodernizowane budowle lub ich części oraz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nimi grunty,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realizacją inwestycji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infrastrukturę sportową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wielofunkcyjną infrastrukturę rekreacyjną,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rozporządzenia Rady Ministrów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stycznia 2015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sprawie warunków udzielania zwolnień od podatku od nieruchomości oraz podatku od środków transportowych, stanowiących regionalną pomoc inwestycyjną, pomoc na kulturę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zachowanie dziedzictwa kulturowego, pomoc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infrastrukturę sportową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wielofunkcyjną infrastrukturę rekreacyjną, pomoc na infrastrukturę lokalną, pomoc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rzecz regionalnych portów lotniczych oraz pomoc na rzecz portów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297,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późn. zm.), zwanego dalej „rozporządzeniem”.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Zwolnienie od podatku od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przysługuje na warunkach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zasadach określonych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rozporządzeniu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niniejszej uchwale.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nowo wybudowane lub zmodernizowane budynki lub ich części, nowo wybudowane lub zmodernizowane budowle lub ich części uważa się takie, których budowa lub modernizacja została rozpoczęta po dniu zgłoszenia,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Zwolnienie,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przysługuje przez okres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lat.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Zwolnienie,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przysługuje od dnia powstania obowiązku podatkowego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przepisami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1991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podatkach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opłatach lokalnych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określonym niniejszą uchwałą –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dłużej jednak niż do końca miesiąca poprzedzającego miesiąc,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przekroczono kwotę pomocy,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Zwolnienie,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następuje po złożeniu deklaracji na podatek od nieruchomości zawierającej dane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nieruchomościach korzystających ze zwolnienia od podatku od nieruchomości.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Zwolnienie,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przekroczyć należnego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zwolnienia  podatku od nieruchomości.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kosztów kwalifikowanych zalicza się koszty budowy lub modernizacji infrastruktury sportowej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wielofunkcyjnej infrastruktury rekreacyjnej.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Zwolnieniu od podatku od nieruchomości na podstawie uchwały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podlegają budynki lub ich części oraz budowle lub ich części zajęte na prowadzenie działalności innej niż związana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funkcjonowaniem infrastruktury,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Podatnik ubiegający się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pomoc na podstawie uchwały zobowiązany jest do zgłoszenia organowi podatkowemu, przed rozpoczęciem prac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inwestycją, zamiaru korzystania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tej pomocy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pisemnej - na formularzu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uchwały, najpóźniej do dnia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Zwolnienie od podatku od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przysługuje po spełnieniu łącznie następujących warunków: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nieposiadania zaległości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tytułu podatków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 lokalnych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dniu dokonania zgłoszenia oraz dodatkowo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ostatnim dniu miesiąca poprzedzającego miesiąc, od którego zacznie obowiązywać zwolnienie;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zakończenia inwestycji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nieprzekraczającym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lat, liczonym od daty zgłoszenia,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zakończeniu realizacji inwestycji, podatnik, który dokonał zgłoszenia zamiaru korzystania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pomocy zobowiązany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do dostarczenia Prezydentowi Bytomia: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dokumentu potwierdzającego zakończenie realizacji inwestycji, tj. prawomocnej decyzji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pozwoleniu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użytkowanie obiektu lub dokumentu potwierdzającego przyjęcie zgłoszenia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zakończeniu budowy;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dokumentu potwierdzającego posiadanie tytułu prawnego do nieruchomości;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rodzaju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poniesionych kosztów kwalifikowanych, potwierdzonych kserokopiami faktur lub innych dokumentów księgowych (z oryginałami do wglądu);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informacji, których zakres oraz formę przekazywania określa rozporządzenie Rady Ministrów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zakresu informacji przedstawianych przez podmiot ubiegający się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pomoc inną niż de minimis lub pomoc de minimis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rolnictwie lub rybołówstwie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nr 53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późn. zm.), zwane dalej: „rozporządzeniem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zakresu informacji”;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oświadczenia, że działalność prowadzona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inwestycją jest inna niż wskazana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rozporządzenia oraz dokumentu wskazującego rodzaj działalności jaki będzie realizowany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inwestycją;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oświadczenia, że inwestycja została rozpoczęta po zgłoszeniu Prezydentowi Bytomia zamiaru korzystania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pomocy.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 korzystający ze zwolnienia od podatku od nieruchomości jest zobowiązany do dnia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każdego roku podatkowego,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korzystania ze zwolnienia od podatku od nieruchomości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podstawie niniejszej uchwały, przedstawić dokumenty niezbędne do udzielania pomocy,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zakresu informacji.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8.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 podatkowy ma prawo do przeprowadzania kontroli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przestrzegania przez podatnika warunków zwolnienia od podatku od nieruchomości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obowiązków zawartych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uchwale,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także sprawdzania zgodności ze stanem faktycznym dokumentów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informacji składanych przez podatnika.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Podatnik, na żądanie organu podatkowego obowiązany jest przedłożyć wszelkie dowody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informacje, celem stwierdzenia spełnienia warunków zwolnienia od podatku od nieruchomości.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9.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Podatnik traci prawo do zwolnienia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podatku od nieruchomości za cały okres zwolnienia, gdy: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spełnił warunków wskazanych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przedstawił organowi podatkowemu nieprawdziwe oświadczenie lub informacje co do spełnienia warunków, od których uzależnione jest zwolnienie od podatku;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przedstawił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organowi podatkowemu dokumentów,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Podatnik, który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dopełnił obowiązku określonego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uchwały traci możliwość korzystania ze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zwolnienia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podatkowym,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złożył wymaganych dokumentów.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Podatnik, który uzyskał pomoc, zobowiązany jest przechowywać dokumenty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nią związane przez okres co najmniej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lat od dnia jej udzielenia.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utraty prawa do zwolnienia podatnik zobowiązany jest do skorygowania deklaracji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zapłaty podatku od nieruchomości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procedurą określoną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przepisach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1997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Ordynacja podatkowa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1325,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późn. zm.).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obowiązuje do dnia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tym, że prawa do zwolnienia nabyte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czasie obowiązywania uchwały, trwają przez okres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niej przewidziany.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po upływie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 ogłoszenia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 Miejskiej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Załącznik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XXXVIII/530/21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25 stycznia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5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Zalacznik1.pdf</w:t>
        </w:r>
      </w:hyperlink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- Zgłoszenie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dniu 24 grudnia 2020 r. weszło w życie rozporządzenie Rady Ministrów z dnia 11 grudnia 2020 r. zmieniające rozporządzenie w sprawie warunków udzielania zwolnień z podatku od nieruchomości oraz podatku od środków transportowych, stanowiących regionalną pomoc inwestycyjną, pomoc na kulturę i zachowanie dziedzictwa kulturowego, pomoc na infrastrukturę sportową i wielofunkcyjną infrastrukturę rekreacyjną, pomoc na infrastrukturę lokalną, pomoc na rzecz regionalnych portów lotniczych oraz pomoc na rzecz portów (Dz. U. z 2020 r. poz. 2343), którym przedłużono do dnia 31 grudnia 2021 r. ogólnopolski program pomocowy przewidujący udzielenie pomocy regionalnej zgodnie z rozporządzeniem Komisji (UE) nr 651/2014.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Niniejsza uchwała przewiduje kontynuację możliwości udzielania zwolnienia od podatku od nieruchomości nowo wybudowanych lub zmodernizowanych budynków i budowli oraz związanych z nimi gruntów, w związku z realizacją inwestycji w infrastrukturę sportową i wielofunkcyjną infrastrukturę rekreacyjną.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Warunkiem korzystania ze zwolnienia od podatku na podstawie uchwały jest dokonanie zgłoszenia o zamiarze korzystania z pomocy oraz spełnienie warunków określonych w rozporządzeniu tj.: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- infrastruktura sportowa nie może być użytkowana wyłącznie przez jednego użytkownika uprawiającego sport zawodowo,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- wykorzystywanie infrastruktury sportowej przez innych użytkowników uprawiających sport musi stanowić co najmniej 20% jej potencjału czasowego rocznie,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- infrastruktura sportowa musi być udostępniana dla szeregu użytkowników na przejrzystych i niedyskryminacyjnych zasadach.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Wprowadzenie zwolnienia od podatku od nieruchomości umożliwi podmiotom posiadającym nowe lub zmodernizowane obiekty sportowe przeznaczenie większych środków na działalność sportową, co przyczyni się do poprawy aktywności fizycznej i kondycji mieszkańców miasta Bytomia oraz rozwoju ich zainteresowań w zakresie kultury fizycznej i sportu.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Niniejsza uchwała nie podlega notyfikacji Komisji Europejskiej, jak również nie wymaga uzyskania opinii Prezesa Urzędu Ochrony Konkurencji i Konsumentów. Uchwała po jej podjęciu będzie wymagała przesłania do ewidencji Prezesa UOKiK, w terminie 30 dni od dnia wejścia w życie – art. 8 ust. 2 ustawy z dnia 30 kwietnia 2004 r. o postępowaniu w sprawach dotyczących pomocy publicznej (Dz. U. z 2020 r. poz. 708, z późn. zm.).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C5C0F044-4DB8-4897-9B0E-19D1B9BAE4A3.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C5C0F044-4DB8-4897-9B0E-19D1B9BAE4A3.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C5C0F044-4DB8-4897-9B0E-19D1B9BAE4A3.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Zalacznik1.pdf" TargetMode="Externa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XXXVIII/530/21 z dnia 25 stycznia 2021 r.</dc:title>
  <dc:subject>w sprawie zwolnień od podatku od nieruchomości w^ramach pomocy inwestycyjnej na infrastrukturę sportową i^wielofunkcyjną infrastrukturę rekreacyjną na terenie miasta Bytomia</dc:subject>
  <dc:creator>masocha</dc:creator>
  <cp:lastModifiedBy>masocha</cp:lastModifiedBy>
  <cp:revision>1</cp:revision>
  <dcterms:created xsi:type="dcterms:W3CDTF">2021-01-26T13:37:26Z</dcterms:created>
  <dcterms:modified xsi:type="dcterms:W3CDTF">2021-01-26T13:37:26Z</dcterms:modified>
  <cp:category>Akt prawny</cp:category>
</cp:coreProperties>
</file>