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XXXVIII/528/21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w zw.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920),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869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budżecie miasta Bytomia na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 dokonuje się zmian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07"/>
        <w:gridCol w:w="390"/>
        <w:gridCol w:w="163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- wpływy ze strefy płatnego parkowania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12.784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12.784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12.784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środki z Funduszu Pracy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rozdz. 75023 - Urzędy gmin (miast i miasta na prawach powiatu)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rozdz. 90001 - Gospodarka ściekowa i ochrona wód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103.613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rozdz. 85311 - Rehabilitacja zawodowa i społeczna osób niepełnosprawnych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3.613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3.613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3.613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3.613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rozdz. 85333 - Powiatowe urzędy pracy</w:t>
            </w:r>
          </w:p>
        </w:tc>
        <w:tc>
          <w:tcPr>
            <w:tcW w:w="3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39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uchwale nr XXXVI/508/20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uchwały budżetowej miasta Bytomia na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 otrzymuje brzmienie: „Rezerwy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budżetu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wysokości 10.386.451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ogólna 1.713.853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celowe 8.672.598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na: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realizację zadań własnych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zakresu zarządzania kryzysowego 2.779.000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wypłaty odpraw emerytalnych oraz odpraw dla zwalnianych pracowników 5.293.598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wydatki majątkowe 600.000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zł;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załącznikiem nr 3.”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Dzienniku Urzędowym Województwa Śląskiego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uchwale dokonuje się zmian budżetu miasta Bytomia na 2021 rok po stronie 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  <w:u w:val="single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756 - zwiększa się o kwotę 260.000 zł plan w Miejskim Zarządzie Dróg i Mostów z tytułu wpływów ze strefy płatnego parkowania, w związku z rozszerzeniem z dniem 22 marca 2021 r. strefy o dodatkowy obszar zgodnie z uchwałą Rady Miejskiej z dnia 21 grudnia 2020 r.,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756 - zwiększa się o kwotę 12.784 zł plan w Wydziale Polityki Społecznej w związku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z pozyskaniem środków Państwowego Funduszu Rehabilitacji Osób Niepełnosprawnych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z przeznaczeniem na finansowanie kosztów obsługi zadań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>„</w:t>
      </w:r>
      <w:r>
        <w:rPr>
          <w:color w:val="000000"/>
          <w:szCs w:val="20"/>
          <w:u w:color="000000"/>
        </w:rPr>
        <w:t>Program wyrównywania różnic między regionami III w obszarach D i F</w:t>
      </w:r>
      <w:r>
        <w:rPr>
          <w:szCs w:val="20"/>
        </w:rPr>
        <w:t>”</w:t>
      </w:r>
      <w:r>
        <w:rPr>
          <w:color w:val="000000"/>
          <w:szCs w:val="20"/>
          <w:u w:color="000000"/>
        </w:rPr>
        <w:t xml:space="preserve"> - 9.171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>„</w:t>
      </w:r>
      <w:r>
        <w:rPr>
          <w:color w:val="000000"/>
          <w:szCs w:val="20"/>
          <w:u w:color="000000"/>
        </w:rPr>
        <w:t>Pomoc osobom niepełnosprawnym poszkodowanym w wyniku żywiołu lub sytuacji kryzysowych wywołanych chorobami zakaźnymi</w:t>
      </w:r>
      <w:r>
        <w:rPr>
          <w:szCs w:val="20"/>
        </w:rPr>
        <w:t>”</w:t>
      </w:r>
      <w:r>
        <w:rPr>
          <w:color w:val="000000"/>
          <w:szCs w:val="20"/>
          <w:u w:color="000000"/>
        </w:rPr>
        <w:t xml:space="preserve"> - 3.613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853 - zwiększa się o kwotę 100.000 zł plan z tytułu środków z Funduszu Pracy w związku z zawiadomieniami Ministra Rozwoju, Pracy i Technologii z dnia 5 i 8 stycznia 2021 r. w sprawie przyznania środków na dofinansowanie kosztów obsługi zadań wynikających z ustawy o szczególnych rozwiązaniach związanych z zapobieganiem, przeciwdziałaniem i zwalczaniem COVID-19, innych chorób zakaźnych oraz wywołanych nimi sytuacji kryzysowych realizowanych przez Powiatowy Urząd Pracy.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750, rozdz. 75023 - zwiększa się o kwotę 9.171 zł plan w Wydziale Kadr, Płac i Szkoleń w celu dofinansowania kosztów wynagrodzeń pracowników wykonujących zadania z zakresu rehabilitacji 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900, rozdz. 90001 - zwiększa się o kwotę 260.000 zł plan w Miejskim Zarządzie Dróg i Mostów w celu dofinansowania kosztów utrzymania sieci kanalizacji deszczowej,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 dziale 853 - zwiększa się plan łącznie o kwotę 103.613 zł, 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rozdz. 85311 - o kwotę 3.613 zł w Miejskim Ośrodku Pomocy Rodzinie w celu dofinansowania kosztów wynagrodzeń pracowników wykonujących zadania z zakresu rehabilitacji społecznej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rozdz. 85333 - o kwotę 100.000 zł w Powiatowym Urzędzie Pracy w celu dofinansowania kosztów wynagrodzeń, składek na ubezpieczenie społeczne pracowników oraz zakupu materiałów i wyposażenia w związku z obsługą zadań określonych w ustawie z dnia 2 marca 2020 r. o szczególnych rozwiązaniach związanych z zapobieganiem, przeciwdziałaniem i zwalczaniem COVID-19, innych chorób zakaźnych oraz wywołanych nimi sytuacji kryzysowych.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Ponadto, w przedłożonej uchwale dokonuje się zmiany zapisów § 13 uchwały budżetowej miasta Bytomia na 2021 rok poprzez przesunięcie kwoty 6.000 zł pomiędzy rezerwą ogólną a rezerwami celowymi budżetu miasta w celu dostosowania wysokości rezerwy na realizację zadań własnych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z zakresu zarządzania kryzysowego do wysokości wynikającej z art. 26 ust. 4 ustawy z dnia 26 kwietnia 2007 r. o zarządzeniu kryzysowym, tj. do kwoty 2.779.000 zł. Łączna kwota rezerw budżetu miasta na 2021 rok pozostaje bez zmian.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2057A4BA-DDA0-4477-9159-37FD130DBC4B.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2057A4BA-DDA0-4477-9159-37FD130DBC4B.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XXXVIII/528/21 z dnia 25 stycznia 2021 r.</dc:title>
  <dc:subject>zmieniająca uchwałę budżetową miasta Bytomia na 2021^rok</dc:subject>
  <dc:creator>masocha</dc:creator>
  <cp:lastModifiedBy>masocha</cp:lastModifiedBy>
  <cp:revision>1</cp:revision>
  <dcterms:created xsi:type="dcterms:W3CDTF">2021-01-28T11:59:32Z</dcterms:created>
  <dcterms:modified xsi:type="dcterms:W3CDTF">2021-01-28T11:59:32Z</dcterms:modified>
  <cp:category>Akt prawny</cp:category>
</cp:coreProperties>
</file>