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XXXII/414/16 Rady Miejskiej w Bytomiu w sprawie zawierania porozumień dotyczących zasad pokrycia kosztów zatrudnienia związanego z nauczaniem religii kościołów i związków wyznaniowych, wpisanych do rejestru kościołów i innych związków wyznaniowych, prowadzonego przez Ministra Spraw Wewnętrznych i Administracji oraz kościołów i związków wyznaniowych działających na podstawie odrębnych ustaw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oświaty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1327,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rozporządzenia Ministra Edukacji Narodowej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1992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warunków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sposobu organizowania nauki religii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publicznych przedszkolach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szkołach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983)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XXXII/414/16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zawierania porozumień dotyczących zasad pokrycia kosztów zatrudnienia związanego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nauczaniem religii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wyznaniowych, wpisanych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rejestru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związków wyznaniowych, prowadzonego przez Ministra Spraw Wewnętrznych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Administracji oraz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 działających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podstawie odrębnych ustaw,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zawarcia porozumień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Miastem Chorzów, Gliwice, Katowice, Ruda Śląska, Sosnowiec, Tarnowskie Góry, Zabrze, Bielsko-Biała, Powiatem Tarnogórskim, Gminą Zbrosławice oraz Ministrem Kultury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Dziedzictwa Narodowego dotyczących zasad pokrycia kosztów zatrudnienia związanego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nauczaniem religii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wyznaniowych, wpisanych do rejestru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innych związków wyznaniowych, prowadzonego przez Ministra Spraw Wewnętrznych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Administracji oraz kościołów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związków wyznaniowych działających na podstawie odrębnych ustaw.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Wprowadzona zostaje możliwość zawierania porozumień dotyczących zasad pokrycia kosztów zatrudnienia związanego z nauczaniem religii kościołów i związków wyznaniowych, wpisanych do rejestru kościołów i innych związków wyznaniowych, prowadzonych przez Ministra Spraw Wewnętrznych i Administracji oraz kościołów i związków wyznaniowych działających na podstawie odrębnych ustaw, z Miastem Bielsko-Biała.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6B2B8930-50E0-4600-A065-1A0FCAC81444.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6B2B8930-50E0-4600-A065-1A0FCAC81444.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XL/552/21 z dnia 22 lutego 2021 r.</dc:title>
  <dc:subject>zmieniająca uchwałę nr XXXII/414/16 Rady Miejskiej w^Bytomiu w^sprawie zawierania porozumień dotyczących zasad pokrycia kosztów zatrudnienia związanego z^nauczaniem religii kościołów i^związków wyznaniowych, wpisanych do rejestru kościołów i^innych związków wyznaniowych, prowadzonego przez Ministra Spraw Wewnętrznych i^Administracji oraz kościołów i^związków wyznaniowych działających na podstawie odrębnych ustaw</dc:subject>
  <dc:creator>masocha</dc:creator>
  <cp:lastModifiedBy>masocha</cp:lastModifiedBy>
  <cp:revision>1</cp:revision>
  <dcterms:created xsi:type="dcterms:W3CDTF">2021-02-23T14:19:39Z</dcterms:created>
  <dcterms:modified xsi:type="dcterms:W3CDTF">2021-02-23T14:19:39Z</dcterms:modified>
  <cp:category>Akt prawny</cp:category>
</cp:coreProperties>
</file>